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3833748</wp:posOffset>
                </wp:positionH>
                <wp:positionV relativeFrom="page">
                  <wp:posOffset>463126</wp:posOffset>
                </wp:positionV>
                <wp:extent cx="76200" cy="16891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1.869995pt;margin-top:36.466618pt;width:6pt;height:13.3pt;mso-position-horizontal-relative:page;mso-position-vertical-relative:page;z-index:-15777792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407034" cy="31432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07034" cy="314325"/>
                          <a:chExt cx="407034" cy="314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07034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314325">
                                <a:moveTo>
                                  <a:pt x="407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lnTo>
                                  <a:pt x="407035" y="314325"/>
                                </a:lnTo>
                                <a:lnTo>
                                  <a:pt x="407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0500pt;height:24.75pt;mso-position-horizontal-relative:char;mso-position-vertical-relative:line" id="docshapegroup2" coordorigin="0,0" coordsize="641,495">
                <v:rect style="position:absolute;left:0;top:0;width:641;height:495" id="docshape3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6086"/>
      </w:tblGrid>
      <w:tr>
        <w:trPr>
          <w:trHeight w:val="692" w:hRule="atLeast"/>
        </w:trPr>
        <w:tc>
          <w:tcPr>
            <w:tcW w:w="3652" w:type="dxa"/>
          </w:tcPr>
          <w:p>
            <w:pPr>
              <w:pStyle w:val="TableParagraph"/>
              <w:spacing w:line="311" w:lineRule="exact"/>
              <w:ind w:left="1192"/>
              <w:rPr>
                <w:b/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9200">
                      <wp:simplePos x="0" y="0"/>
                      <wp:positionH relativeFrom="column">
                        <wp:posOffset>806272</wp:posOffset>
                      </wp:positionH>
                      <wp:positionV relativeFrom="paragraph">
                        <wp:posOffset>250015</wp:posOffset>
                      </wp:positionV>
                      <wp:extent cx="573405" cy="95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573405" cy="9525"/>
                                <a:chExt cx="57340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762"/>
                                  <a:ext cx="573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405" h="0">
                                      <a:moveTo>
                                        <a:pt x="0" y="0"/>
                                      </a:moveTo>
                                      <a:lnTo>
                                        <a:pt x="57340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486pt;margin-top:19.686230pt;width:45.15pt;height:.75pt;mso-position-horizontal-relative:column;mso-position-vertical-relative:paragraph;z-index:-15777280" id="docshapegroup4" coordorigin="1270,394" coordsize="903,15">
                      <v:line style="position:absolute" from="1270,401" to="2173,401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BỘ Y </w:t>
            </w:r>
            <w:r>
              <w:rPr>
                <w:b/>
                <w:spacing w:val="-5"/>
                <w:sz w:val="28"/>
              </w:rPr>
              <w:t>TẾ</w:t>
            </w:r>
          </w:p>
        </w:tc>
        <w:tc>
          <w:tcPr>
            <w:tcW w:w="6086" w:type="dxa"/>
          </w:tcPr>
          <w:p>
            <w:pPr>
              <w:pStyle w:val="TableParagraph"/>
              <w:spacing w:line="311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472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949" w:hRule="atLeast"/>
        </w:trPr>
        <w:tc>
          <w:tcPr>
            <w:tcW w:w="3652" w:type="dxa"/>
          </w:tcPr>
          <w:p>
            <w:pPr>
              <w:pStyle w:val="TableParagraph"/>
              <w:tabs>
                <w:tab w:pos="1672" w:val="left" w:leader="none"/>
              </w:tabs>
              <w:spacing w:line="321" w:lineRule="exact" w:before="99"/>
              <w:ind w:left="321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76"/>
                <w:w w:val="150"/>
                <w:sz w:val="28"/>
              </w:rPr>
              <w:t> </w:t>
            </w:r>
            <w:r>
              <w:rPr>
                <w:spacing w:val="-4"/>
                <w:sz w:val="28"/>
              </w:rPr>
              <w:t>5189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/BYT-</w:t>
            </w:r>
            <w:r>
              <w:rPr>
                <w:spacing w:val="-4"/>
                <w:sz w:val="28"/>
              </w:rPr>
              <w:t>BMTE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V/v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sử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dụng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vitamin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trong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điều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5"/>
                <w:sz w:val="22"/>
              </w:rPr>
              <w:t>trị</w:t>
            </w:r>
          </w:p>
          <w:p>
            <w:pPr>
              <w:pStyle w:val="TableParagraph"/>
              <w:spacing w:line="256" w:lineRule="exact" w:before="2"/>
              <w:ind w:left="50"/>
              <w:rPr>
                <w:sz w:val="24"/>
              </w:rPr>
            </w:pPr>
            <w:r>
              <w:rPr>
                <w:sz w:val="22"/>
              </w:rPr>
              <w:t>bệnh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ở trẻ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em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086" w:type="dxa"/>
          </w:tcPr>
          <w:p>
            <w:pPr>
              <w:pStyle w:val="TableParagraph"/>
              <w:spacing w:line="20" w:lineRule="exact"/>
              <w:ind w:left="166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1355" cy="9525"/>
                      <wp:effectExtent l="9525" t="0" r="1269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951355" cy="9525"/>
                                <a:chExt cx="195135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762"/>
                                  <a:ext cx="1951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1355" h="0">
                                      <a:moveTo>
                                        <a:pt x="0" y="0"/>
                                      </a:moveTo>
                                      <a:lnTo>
                                        <a:pt x="195135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65pt;height:.75pt;mso-position-horizontal-relative:char;mso-position-vertical-relative:line" id="docshapegroup5" coordorigin="0,0" coordsize="3073,15">
                      <v:line style="position:absolute" from="0,8" to="3073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419" w:val="left" w:leader="none"/>
                <w:tab w:pos="3619" w:val="left" w:leader="none"/>
              </w:tabs>
              <w:spacing w:before="79"/>
              <w:ind w:left="1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pacing w:val="-5"/>
                <w:position w:val="-1"/>
                <w:sz w:val="28"/>
              </w:rPr>
              <w:t>30</w:t>
            </w:r>
            <w:r>
              <w:rPr>
                <w:i/>
                <w:position w:val="-1"/>
                <w:sz w:val="28"/>
              </w:rPr>
              <w:tab/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79"/>
                <w:sz w:val="28"/>
              </w:rPr>
              <w:t> </w:t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149041</wp:posOffset>
                </wp:positionH>
                <wp:positionV relativeFrom="paragraph">
                  <wp:posOffset>339083</wp:posOffset>
                </wp:positionV>
                <wp:extent cx="3422650" cy="1524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8360000">
                          <a:off x="0" y="0"/>
                          <a:ext cx="34226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position w:val="-2"/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huongdt.vpb8_Duong</w:t>
                            </w:r>
                            <w:r>
                              <w:rPr>
                                <w:spacing w:val="-4"/>
                                <w:position w:val="-2"/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spacing w:val="-4"/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Huong_31/08/2024</w:t>
                            </w:r>
                            <w:r>
                              <w:rPr>
                                <w:spacing w:val="-4"/>
                                <w:position w:val="1"/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3"/>
                                <w:sz w:val="24"/>
                                <w14:textOutline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  <w:t>11:21:54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73555pt;margin-top:26.699493pt;width:269.5pt;height:12pt;mso-position-horizontal-relative:page;mso-position-vertical-relative:paragraph;z-index:15731200;rotation:306" type="#_x0000_t136" fillcolor="#000000" stroked="f">
                <o:extrusion v:ext="view" autorotationcenter="t"/>
                <v:textpath style="font-family:&quot;Times New Roman&quot;;font-size:12pt;v-text-kern:t;mso-text-shadow:auto" string="huongdt.vpb8_Duong Thu Huong_31/08/2024 11:21:54"/>
                <v:fill opacity="16191f"/>
                <w10:wrap type="none"/>
              </v:shape>
            </w:pict>
          </mc:Fallback>
        </mc:AlternateContent>
      </w:r>
      <w:r>
        <w:rPr/>
        <w:t>Kính</w:t>
      </w:r>
      <w:r>
        <w:rPr>
          <w:spacing w:val="-2"/>
        </w:rPr>
        <w:t> </w:t>
      </w:r>
      <w:r>
        <w:rPr/>
        <w:t>gửi:</w:t>
      </w:r>
      <w:r>
        <w:rPr>
          <w:spacing w:val="40"/>
        </w:rPr>
        <w:t>  </w:t>
      </w:r>
      <w:r>
        <w:rPr/>
        <w:t>Sở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tỉnh,</w:t>
      </w:r>
      <w:r>
        <w:rPr>
          <w:spacing w:val="-7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>
          <w:spacing w:val="-4"/>
        </w:rPr>
        <w:t>ương</w:t>
      </w:r>
    </w:p>
    <w:p>
      <w:pPr>
        <w:pStyle w:val="BodyText"/>
        <w:spacing w:before="64"/>
      </w:pPr>
    </w:p>
    <w:p>
      <w:pPr>
        <w:pStyle w:val="BodyText"/>
        <w:spacing w:line="288" w:lineRule="auto"/>
        <w:ind w:left="338" w:right="805" w:firstLine="707"/>
        <w:jc w:val="both"/>
      </w:pPr>
      <w:r>
        <w:rPr/>
        <w:t>Từ đầu năm</w:t>
      </w:r>
      <w:r>
        <w:rPr>
          <w:spacing w:val="-1"/>
        </w:rPr>
        <w:t> </w:t>
      </w:r>
      <w:r>
        <w:rPr/>
        <w:t>2024 đến nay, số ca mắc, số ca nhập viện bệnh Sởi có xu hướng gia</w:t>
      </w:r>
      <w:r>
        <w:rPr>
          <w:spacing w:val="-4"/>
        </w:rPr>
        <w:t> </w:t>
      </w:r>
      <w:r>
        <w:rPr/>
        <w:t>tăng tại một số địa</w:t>
      </w:r>
      <w:r>
        <w:rPr>
          <w:spacing w:val="-2"/>
        </w:rPr>
        <w:t> </w:t>
      </w:r>
      <w:r>
        <w:rPr/>
        <w:t>phương.</w:t>
      </w:r>
      <w:r>
        <w:rPr>
          <w:spacing w:val="-2"/>
        </w:rPr>
        <w:t> </w:t>
      </w:r>
      <w:r>
        <w:rPr/>
        <w:t>Hiện nay,</w:t>
      </w:r>
      <w:r>
        <w:rPr>
          <w:spacing w:val="-2"/>
        </w:rPr>
        <w:t> </w:t>
      </w:r>
      <w:r>
        <w:rPr/>
        <w:t>Bộ Y</w:t>
      </w:r>
      <w:r>
        <w:rPr>
          <w:spacing w:val="-1"/>
        </w:rPr>
        <w:t> </w:t>
      </w:r>
      <w:r>
        <w:rPr/>
        <w:t>tế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ban hành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hướng dẫn giám sát, chẩn đoán, điều trị và phòng chống, bệnh Sởi trong đó việc bổ sung vitamin A cho việc điều trị hỗ trợ các bệnh liên quan đến mắt và suy dinh dưỡng là cần thiết. Bộ Y tế đề nghị Sở Y tế các tỉnh, thành phố:</w:t>
      </w:r>
    </w:p>
    <w:p>
      <w:pPr>
        <w:pStyle w:val="ListParagraph"/>
        <w:numPr>
          <w:ilvl w:val="0"/>
          <w:numId w:val="1"/>
        </w:numPr>
        <w:tabs>
          <w:tab w:pos="1333" w:val="left" w:leader="none"/>
        </w:tabs>
        <w:spacing w:line="288" w:lineRule="auto" w:before="1" w:after="0"/>
        <w:ind w:left="338" w:right="809" w:firstLine="707"/>
        <w:jc w:val="both"/>
        <w:rPr>
          <w:sz w:val="28"/>
        </w:rPr>
      </w:pPr>
      <w:r>
        <w:rPr>
          <w:sz w:val="28"/>
        </w:rPr>
        <w:t>Chỉ đạo Trung tâm Kiểm soát bệnh tật tỉnh, thành phố phân bổ vitamin A viên nang 100.000 đơn vị và 200.000 đơn vị hiện còn tồn kho sau khi kết thúc Chiến dịch uống bổ sung vitamin A cho trẻ em đợt 1 năm 2024 cho các cơ sở khám, chữa bệnh có thu dung, điều trị bệnh nhi mắc Sởi trên địa bàn. Trường hợp số lượng vitamin A còn tồn tại địa phương không đáp ứng đủ nhu cầu, đề nghị các tỉnh, thành phố liên hệ Viện Dinh dưỡng để được cấp bổ sung.</w:t>
      </w:r>
    </w:p>
    <w:p>
      <w:pPr>
        <w:pStyle w:val="ListParagraph"/>
        <w:numPr>
          <w:ilvl w:val="0"/>
          <w:numId w:val="1"/>
        </w:numPr>
        <w:tabs>
          <w:tab w:pos="1340" w:val="left" w:leader="none"/>
        </w:tabs>
        <w:spacing w:line="288" w:lineRule="auto" w:before="0" w:after="0"/>
        <w:ind w:left="338" w:right="809" w:firstLine="707"/>
        <w:jc w:val="both"/>
        <w:rPr>
          <w:sz w:val="28"/>
        </w:rPr>
      </w:pPr>
      <w:r>
        <w:rPr>
          <w:sz w:val="28"/>
        </w:rPr>
        <w:t>Chỉ đạo, hướng dẫn các cơ sở khám, chữa bệnh sử dụng vitamin A được phân bổ để điều trị cho trẻ em mắc Sởi trên địa bàn theo Hướng dẫn chẩn đoán, điều trị bệnh Sởi ban hành tại Quyết định số 1327/QĐ-BYT ngày 18/4/2014 của</w:t>
      </w:r>
      <w:r>
        <w:rPr>
          <w:spacing w:val="40"/>
          <w:sz w:val="28"/>
        </w:rPr>
        <w:t> </w:t>
      </w:r>
      <w:r>
        <w:rPr>
          <w:sz w:val="28"/>
        </w:rPr>
        <w:t>Bộ trưởng Bộ Y tế.</w:t>
      </w:r>
    </w:p>
    <w:p>
      <w:pPr>
        <w:pStyle w:val="ListParagraph"/>
        <w:numPr>
          <w:ilvl w:val="0"/>
          <w:numId w:val="1"/>
        </w:numPr>
        <w:tabs>
          <w:tab w:pos="1394" w:val="left" w:leader="none"/>
        </w:tabs>
        <w:spacing w:line="288" w:lineRule="auto" w:before="0" w:after="0"/>
        <w:ind w:left="338" w:right="809" w:firstLine="772"/>
        <w:jc w:val="both"/>
        <w:rPr>
          <w:sz w:val="28"/>
        </w:rPr>
      </w:pPr>
      <w:r>
        <w:rPr>
          <w:sz w:val="28"/>
        </w:rPr>
        <w:t>Tăng cường</w:t>
      </w:r>
      <w:r>
        <w:rPr>
          <w:spacing w:val="-1"/>
          <w:sz w:val="28"/>
        </w:rPr>
        <w:t> </w:t>
      </w:r>
      <w:r>
        <w:rPr>
          <w:sz w:val="28"/>
        </w:rPr>
        <w:t>truyền thông các</w:t>
      </w:r>
      <w:r>
        <w:rPr>
          <w:spacing w:val="-1"/>
          <w:sz w:val="28"/>
        </w:rPr>
        <w:t> </w:t>
      </w:r>
      <w:r>
        <w:rPr>
          <w:sz w:val="28"/>
        </w:rPr>
        <w:t>biện</w:t>
      </w:r>
      <w:r>
        <w:rPr>
          <w:spacing w:val="-1"/>
          <w:sz w:val="28"/>
        </w:rPr>
        <w:t> </w:t>
      </w:r>
      <w:r>
        <w:rPr>
          <w:sz w:val="28"/>
        </w:rPr>
        <w:t>pháp phòng,</w:t>
      </w:r>
      <w:r>
        <w:rPr>
          <w:spacing w:val="-1"/>
          <w:sz w:val="28"/>
        </w:rPr>
        <w:t> </w:t>
      </w:r>
      <w:r>
        <w:rPr>
          <w:sz w:val="28"/>
        </w:rPr>
        <w:t>chống dịch Sởi cho</w:t>
      </w:r>
      <w:r>
        <w:rPr>
          <w:spacing w:val="-1"/>
          <w:sz w:val="28"/>
        </w:rPr>
        <w:t> </w:t>
      </w:r>
      <w:r>
        <w:rPr>
          <w:sz w:val="28"/>
        </w:rPr>
        <w:t>người dân, trong đó có vai trò của vitamin A trong điều trị bệnh Sởi và dự phòng biến chứng khô mắt của bệnh.</w:t>
      </w:r>
    </w:p>
    <w:p>
      <w:pPr>
        <w:pStyle w:val="BodyText"/>
        <w:ind w:left="1111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4273550</wp:posOffset>
            </wp:positionH>
            <wp:positionV relativeFrom="paragraph">
              <wp:posOffset>725630</wp:posOffset>
            </wp:positionV>
            <wp:extent cx="3009900" cy="113144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13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Trân</w:t>
      </w:r>
      <w:r>
        <w:rPr>
          <w:spacing w:val="-3"/>
        </w:rPr>
        <w:t> </w:t>
      </w:r>
      <w:r>
        <w:rPr/>
        <w:t>trọng</w:t>
      </w:r>
      <w:r>
        <w:rPr>
          <w:spacing w:val="-2"/>
        </w:rPr>
        <w:t> </w:t>
      </w:r>
      <w:r>
        <w:rPr/>
        <w:t>cảm</w:t>
      </w:r>
      <w:r>
        <w:rPr>
          <w:spacing w:val="-3"/>
        </w:rPr>
        <w:t> </w:t>
      </w:r>
      <w:r>
        <w:rPr>
          <w:spacing w:val="-4"/>
        </w:rPr>
        <w:t>ơn./.</w:t>
      </w:r>
    </w:p>
    <w:p>
      <w:pPr>
        <w:pStyle w:val="BodyText"/>
        <w:spacing w:before="94"/>
        <w:rPr>
          <w:sz w:val="20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8"/>
        <w:gridCol w:w="4159"/>
      </w:tblGrid>
      <w:tr>
        <w:trPr>
          <w:trHeight w:val="2638" w:hRule="atLeast"/>
        </w:trPr>
        <w:tc>
          <w:tcPr>
            <w:tcW w:w="4548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2" w:lineRule="exact" w:before="1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Như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trên;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Đ/c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Bộ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trưởng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(để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báo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cáo);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Các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Đ/c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Thứ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trưởng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(để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p/h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chỉ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đạo);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3" w:lineRule="exact" w:before="2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UBND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tỉnh,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thành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phố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(để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p/h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chỉ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đạo);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40" w:lineRule="auto" w:before="0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Vụ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SK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BM-TE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(để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t/h);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2" w:lineRule="exact" w:before="1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Cục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YTDP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(để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t/h);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Viện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Dinh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dưỡng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(để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t/h);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Trung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tâm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KSBT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tỉnh/Tp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(để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t/h);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40" w:lineRule="auto" w:before="1" w:after="0"/>
              <w:ind w:left="162" w:right="0" w:hanging="11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Lưu: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VT,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BM-TE.</w:t>
            </w:r>
          </w:p>
        </w:tc>
        <w:tc>
          <w:tcPr>
            <w:tcW w:w="4159" w:type="dxa"/>
          </w:tcPr>
          <w:p>
            <w:pPr>
              <w:pStyle w:val="TableParagraph"/>
              <w:spacing w:before="62"/>
              <w:ind w:left="1235" w:right="102"/>
              <w:jc w:val="center"/>
              <w:rPr>
                <w:b/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9712">
                      <wp:simplePos x="0" y="0"/>
                      <wp:positionH relativeFrom="column">
                        <wp:posOffset>187464</wp:posOffset>
                      </wp:positionH>
                      <wp:positionV relativeFrom="paragraph">
                        <wp:posOffset>290071</wp:posOffset>
                      </wp:positionV>
                      <wp:extent cx="1356360" cy="13589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356360" cy="1358900"/>
                                <a:chExt cx="1356360" cy="135890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9452" cy="1352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760974pt;margin-top:22.840311pt;width:106.8pt;height:107pt;mso-position-horizontal-relative:column;mso-position-vertical-relative:paragraph;z-index:-15776768" id="docshapegroup6" coordorigin="295,457" coordsize="2136,2140">
                      <v:shape style="position:absolute;left:295;top:456;width:2126;height:213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KT.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TRƯỞNG THỨ TRƯỞNG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line="302" w:lineRule="exact" w:before="1"/>
              <w:ind w:left="1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Liên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Hương</w:t>
            </w:r>
          </w:p>
        </w:tc>
      </w:tr>
    </w:tbl>
    <w:sectPr>
      <w:type w:val="continuous"/>
      <w:pgSz w:w="11910" w:h="16850"/>
      <w:pgMar w:top="620" w:bottom="280" w:left="10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2" w:hanging="1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7" w:hanging="1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76" w:hanging="1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15" w:hanging="1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54" w:hanging="1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92" w:hanging="1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1" w:hanging="1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0" w:hanging="11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8" w:hanging="2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73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6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9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6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3" w:hanging="29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38" w:right="809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2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Vu Hoang</dc:creator>
  <dc:title>Quan ®iÓm:</dc:title>
  <dcterms:created xsi:type="dcterms:W3CDTF">2024-08-31T05:52:02Z</dcterms:created>
  <dcterms:modified xsi:type="dcterms:W3CDTF">2024-08-31T05:52:02Z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