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7"/>
        <w:tblW w:w="0" w:type="auto"/>
        <w:tblLook w:val="0000" w:firstRow="0" w:lastRow="0" w:firstColumn="0" w:lastColumn="0" w:noHBand="0" w:noVBand="0"/>
      </w:tblPr>
      <w:tblGrid>
        <w:gridCol w:w="3227"/>
        <w:gridCol w:w="6060"/>
      </w:tblGrid>
      <w:tr w:rsidR="005E5197" w:rsidRPr="003C532B" w14:paraId="6428627E" w14:textId="77777777" w:rsidTr="005E5197">
        <w:trPr>
          <w:trHeight w:val="708"/>
        </w:trPr>
        <w:tc>
          <w:tcPr>
            <w:tcW w:w="3227" w:type="dxa"/>
            <w:shd w:val="clear" w:color="000000" w:fill="FFFFFF"/>
          </w:tcPr>
          <w:p w14:paraId="6772C385" w14:textId="383E44F0" w:rsidR="005E5197" w:rsidRPr="003C532B" w:rsidRDefault="00000000" w:rsidP="005E5197">
            <w:pPr>
              <w:pStyle w:val="Heading1"/>
              <w:rPr>
                <w:rFonts w:ascii="Times New Roman" w:hAnsi="Times New Roman"/>
                <w:sz w:val="28"/>
                <w:szCs w:val="28"/>
              </w:rPr>
            </w:pPr>
            <w:r>
              <w:rPr>
                <w:noProof/>
              </w:rPr>
              <w:pict w14:anchorId="5D65F52A">
                <v:shapetype id="_x0000_t32" coordsize="21600,21600" o:spt="32" o:oned="t" path="m,l21600,21600e" filled="f">
                  <v:path arrowok="t" fillok="f" o:connecttype="none"/>
                  <o:lock v:ext="edit" shapetype="t"/>
                </v:shapetype>
                <v:shape id="Straight Arrow Connector 4" o:spid="_x0000_s1029" type="#_x0000_t32" style="position:absolute;left:0;text-align:left;margin-left:55.8pt;margin-top:16.4pt;width:39.75pt;height:0;z-index:251698176;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"/>
              </w:pict>
            </w:r>
            <w:r w:rsidR="005E5197" w:rsidRPr="003C532B">
              <w:rPr>
                <w:rFonts w:ascii="Times New Roman" w:hAnsi="Times New Roman"/>
                <w:sz w:val="28"/>
                <w:szCs w:val="28"/>
              </w:rPr>
              <w:t xml:space="preserve"> BỘ Y TẾ</w:t>
            </w:r>
          </w:p>
        </w:tc>
        <w:tc>
          <w:tcPr>
            <w:tcW w:w="6060" w:type="dxa"/>
            <w:shd w:val="clear" w:color="000000" w:fill="FFFFFF"/>
          </w:tcPr>
          <w:p w14:paraId="38C3B183" w14:textId="77777777" w:rsidR="005E5197" w:rsidRPr="003C532B" w:rsidRDefault="005E5197" w:rsidP="005E5197">
            <w:pPr>
              <w:jc w:val="center"/>
              <w:rPr>
                <w:rFonts w:ascii="Times New Roman" w:hAnsi="Times New Roman" w:cs="Times New Roman"/>
                <w:b/>
                <w:sz w:val="26"/>
                <w:szCs w:val="28"/>
              </w:rPr>
            </w:pPr>
            <w:r w:rsidRPr="003C532B">
              <w:rPr>
                <w:rFonts w:ascii="Times New Roman" w:hAnsi="Times New Roman" w:cs="Times New Roman"/>
                <w:b/>
                <w:sz w:val="26"/>
                <w:szCs w:val="28"/>
              </w:rPr>
              <w:t>CỘNG HÒA XÃ HỘI CHỦ NGHĨA VIỆT NAM</w:t>
            </w:r>
          </w:p>
          <w:p w14:paraId="467DD385" w14:textId="3316DBF1" w:rsidR="005E5197" w:rsidRPr="003C532B" w:rsidRDefault="00000000" w:rsidP="005E5197">
            <w:pPr>
              <w:jc w:val="center"/>
              <w:rPr>
                <w:rFonts w:ascii="Times New Roman" w:hAnsi="Times New Roman" w:cs="Times New Roman"/>
                <w:sz w:val="28"/>
                <w:szCs w:val="28"/>
              </w:rPr>
            </w:pPr>
            <w:r>
              <w:rPr>
                <w:noProof/>
              </w:rPr>
              <w:pict w14:anchorId="6E37BC7B">
                <v:shape id="Straight Arrow Connector 3" o:spid="_x0000_s1028" type="#_x0000_t32" style="position:absolute;left:0;text-align:left;margin-left:65.9pt;margin-top:20.15pt;width:161.55pt;height:0;z-index:2516992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"/>
              </w:pict>
            </w:r>
            <w:r w:rsidR="005E5197" w:rsidRPr="003C532B">
              <w:rPr>
                <w:rFonts w:ascii="Times New Roman" w:hAnsi="Times New Roman" w:cs="Times New Roman"/>
                <w:b/>
                <w:sz w:val="28"/>
                <w:szCs w:val="28"/>
              </w:rPr>
              <w:t>Độc lập - Tự do - Hạnh phúc</w:t>
            </w:r>
          </w:p>
        </w:tc>
      </w:tr>
      <w:tr w:rsidR="005E5197" w:rsidRPr="003C532B" w14:paraId="3265B51D" w14:textId="77777777" w:rsidTr="005E5197">
        <w:tc>
          <w:tcPr>
            <w:tcW w:w="3227" w:type="dxa"/>
            <w:shd w:val="clear" w:color="000000" w:fill="FFFFFF"/>
          </w:tcPr>
          <w:p w14:paraId="7C57590E" w14:textId="4CC620C7" w:rsidR="005E5197" w:rsidRPr="003C532B" w:rsidRDefault="005E5197" w:rsidP="005E5197">
            <w:pPr>
              <w:spacing w:before="120"/>
              <w:jc w:val="center"/>
              <w:rPr>
                <w:rFonts w:ascii="Times New Roman" w:hAnsi="Times New Roman" w:cs="Times New Roman"/>
                <w:sz w:val="28"/>
                <w:szCs w:val="28"/>
              </w:rPr>
            </w:pPr>
            <w:r w:rsidRPr="003C532B">
              <w:rPr>
                <w:rFonts w:ascii="Times New Roman" w:hAnsi="Times New Roman" w:cs="Times New Roman"/>
                <w:sz w:val="28"/>
                <w:szCs w:val="28"/>
                <w:lang w:val="fr-FR"/>
              </w:rPr>
              <w:t>Số:         /202</w:t>
            </w:r>
            <w:r w:rsidR="00515621">
              <w:rPr>
                <w:rFonts w:ascii="Times New Roman" w:hAnsi="Times New Roman" w:cs="Times New Roman"/>
                <w:sz w:val="28"/>
                <w:szCs w:val="28"/>
                <w:lang w:val="fr-FR"/>
              </w:rPr>
              <w:t>2</w:t>
            </w:r>
            <w:r w:rsidRPr="003C532B">
              <w:rPr>
                <w:rFonts w:ascii="Times New Roman" w:hAnsi="Times New Roman" w:cs="Times New Roman"/>
                <w:sz w:val="28"/>
                <w:szCs w:val="28"/>
                <w:lang w:val="fr-FR"/>
              </w:rPr>
              <w:t>/TT-BYT</w:t>
            </w:r>
          </w:p>
        </w:tc>
        <w:tc>
          <w:tcPr>
            <w:tcW w:w="6060" w:type="dxa"/>
            <w:shd w:val="clear" w:color="000000" w:fill="FFFFFF"/>
          </w:tcPr>
          <w:p w14:paraId="3E0073C2" w14:textId="1243D0DA" w:rsidR="005E5197" w:rsidRPr="003C532B" w:rsidRDefault="005E5197" w:rsidP="005E5197">
            <w:pPr>
              <w:spacing w:before="120"/>
              <w:jc w:val="center"/>
              <w:rPr>
                <w:rFonts w:ascii="Times New Roman" w:hAnsi="Times New Roman" w:cs="Times New Roman"/>
                <w:sz w:val="28"/>
                <w:szCs w:val="28"/>
              </w:rPr>
            </w:pPr>
            <w:r w:rsidRPr="003C532B">
              <w:rPr>
                <w:rFonts w:ascii="Times New Roman" w:hAnsi="Times New Roman" w:cs="Times New Roman"/>
                <w:i/>
                <w:sz w:val="28"/>
                <w:szCs w:val="28"/>
              </w:rPr>
              <w:t xml:space="preserve">Hà Nội, ngày       tháng      năm </w:t>
            </w:r>
            <w:r w:rsidR="00515621">
              <w:rPr>
                <w:rFonts w:ascii="Times New Roman" w:hAnsi="Times New Roman" w:cs="Times New Roman"/>
                <w:i/>
                <w:sz w:val="28"/>
                <w:szCs w:val="28"/>
              </w:rPr>
              <w:t xml:space="preserve"> </w:t>
            </w:r>
          </w:p>
        </w:tc>
      </w:tr>
    </w:tbl>
    <w:p w14:paraId="02E1F8FF" w14:textId="2E747AA0" w:rsidR="00AF65E4" w:rsidRDefault="00000000">
      <w:r>
        <w:rPr>
          <w:noProof/>
        </w:rPr>
        <w:pict w14:anchorId="4186DDDB">
          <v:rect id="Rectangle 2" o:spid="_x0000_s1027" style="position:absolute;margin-left:-6pt;margin-top:74.9pt;width:148.5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">
            <v:textbox>
              <w:txbxContent>
                <w:p w14:paraId="6931C25B" w14:textId="7EB1C0A7" w:rsidR="00AE045E" w:rsidRPr="00515621" w:rsidRDefault="00AE045E" w:rsidP="00515621">
                  <w:pPr>
                    <w:tabs>
                      <w:tab w:val="left" w:pos="3828"/>
                      <w:tab w:val="left" w:pos="5387"/>
                    </w:tabs>
                    <w:jc w:val="center"/>
                    <w:rPr>
                      <w:rFonts w:ascii="Times New Roman" w:hAnsi="Times New Roman" w:cs="Times New Roman"/>
                      <w:b/>
                      <w:bCs/>
                      <w:sz w:val="28"/>
                      <w:szCs w:val="28"/>
                    </w:rPr>
                  </w:pPr>
                  <w:r w:rsidRPr="00515621">
                    <w:rPr>
                      <w:rFonts w:ascii="Times New Roman" w:hAnsi="Times New Roman" w:cs="Times New Roman"/>
                      <w:b/>
                      <w:bCs/>
                      <w:sz w:val="28"/>
                      <w:szCs w:val="28"/>
                    </w:rPr>
                    <w:t xml:space="preserve">DỰ THẢO </w:t>
                  </w:r>
                  <w:r w:rsidR="00B023C3">
                    <w:rPr>
                      <w:rFonts w:ascii="Times New Roman" w:hAnsi="Times New Roman" w:cs="Times New Roman"/>
                      <w:b/>
                      <w:bCs/>
                      <w:sz w:val="28"/>
                      <w:szCs w:val="28"/>
                      <w:lang w:val="vi-VN"/>
                    </w:rPr>
                    <w:t>15</w:t>
                  </w:r>
                  <w:r w:rsidRPr="00515621">
                    <w:rPr>
                      <w:rFonts w:ascii="Times New Roman" w:hAnsi="Times New Roman" w:cs="Times New Roman"/>
                      <w:b/>
                      <w:bCs/>
                      <w:sz w:val="28"/>
                      <w:szCs w:val="28"/>
                    </w:rPr>
                    <w:t>.</w:t>
                  </w:r>
                  <w:r w:rsidR="00660CC5">
                    <w:rPr>
                      <w:rFonts w:ascii="Times New Roman" w:hAnsi="Times New Roman" w:cs="Times New Roman"/>
                      <w:b/>
                      <w:bCs/>
                      <w:sz w:val="28"/>
                      <w:szCs w:val="28"/>
                    </w:rPr>
                    <w:t>2.22</w:t>
                  </w:r>
                </w:p>
              </w:txbxContent>
            </v:textbox>
          </v:rect>
        </w:pict>
      </w:r>
      <w:r w:rsidR="005E5197" w:rsidRPr="003C532B">
        <w:rPr>
          <w:noProof/>
        </w:rPr>
        <w:t xml:space="preserve"> </w:t>
      </w:r>
    </w:p>
    <w:p w14:paraId="321A11D9" w14:textId="08731C51" w:rsidR="004770B8" w:rsidRPr="003C532B" w:rsidRDefault="004770B8" w:rsidP="00CC0BC0">
      <w:pPr>
        <w:tabs>
          <w:tab w:val="left" w:pos="3828"/>
          <w:tab w:val="left" w:pos="5387"/>
        </w:tabs>
        <w:spacing w:before="240" w:after="120"/>
        <w:jc w:val="center"/>
        <w:rPr>
          <w:rFonts w:ascii="Times New Roman" w:hAnsi="Times New Roman" w:cs="Times New Roman"/>
          <w:b/>
          <w:bCs/>
          <w:sz w:val="28"/>
          <w:szCs w:val="28"/>
        </w:rPr>
      </w:pPr>
      <w:r w:rsidRPr="003C532B">
        <w:rPr>
          <w:rFonts w:ascii="Times New Roman" w:hAnsi="Times New Roman" w:cs="Times New Roman"/>
          <w:b/>
          <w:bCs/>
          <w:sz w:val="28"/>
          <w:szCs w:val="28"/>
        </w:rPr>
        <w:t>THÔNG TƯ</w:t>
      </w:r>
    </w:p>
    <w:p w14:paraId="2D2B890D" w14:textId="30526089" w:rsidR="004770B8" w:rsidRPr="00515621" w:rsidRDefault="00515621" w:rsidP="00B039B6">
      <w:pPr>
        <w:autoSpaceDE w:val="0"/>
        <w:autoSpaceDN w:val="0"/>
        <w:ind w:firstLine="567"/>
        <w:jc w:val="center"/>
        <w:rPr>
          <w:rFonts w:ascii="Times New Roman" w:hAnsi="Times New Roman" w:cs="Times New Roman"/>
          <w:b/>
          <w:bCs/>
          <w:spacing w:val="-6"/>
          <w:sz w:val="28"/>
          <w:szCs w:val="28"/>
        </w:rPr>
      </w:pPr>
      <w:r w:rsidRPr="00515621">
        <w:rPr>
          <w:rFonts w:ascii="Times New Roman" w:hAnsi="Times New Roman" w:cs="Times New Roman"/>
          <w:b/>
          <w:bCs/>
          <w:spacing w:val="-6"/>
          <w:sz w:val="28"/>
          <w:szCs w:val="28"/>
        </w:rPr>
        <w:t>Quy định đánh giá</w:t>
      </w:r>
      <w:r w:rsidR="00757E4D">
        <w:rPr>
          <w:rFonts w:ascii="Times New Roman" w:hAnsi="Times New Roman" w:cs="Times New Roman"/>
          <w:b/>
          <w:bCs/>
          <w:spacing w:val="-6"/>
          <w:sz w:val="28"/>
          <w:szCs w:val="28"/>
        </w:rPr>
        <w:t>,</w:t>
      </w:r>
      <w:r w:rsidRPr="00515621">
        <w:rPr>
          <w:rFonts w:ascii="Times New Roman" w:hAnsi="Times New Roman" w:cs="Times New Roman"/>
          <w:b/>
          <w:bCs/>
          <w:spacing w:val="-6"/>
          <w:sz w:val="28"/>
          <w:szCs w:val="28"/>
        </w:rPr>
        <w:t xml:space="preserve"> </w:t>
      </w:r>
      <w:r w:rsidR="003D36B5">
        <w:rPr>
          <w:rFonts w:ascii="Times New Roman" w:hAnsi="Times New Roman" w:cs="Times New Roman"/>
          <w:b/>
          <w:bCs/>
          <w:spacing w:val="-6"/>
          <w:sz w:val="28"/>
          <w:szCs w:val="28"/>
        </w:rPr>
        <w:t>chứng</w:t>
      </w:r>
      <w:r w:rsidRPr="00515621">
        <w:rPr>
          <w:rFonts w:ascii="Times New Roman" w:hAnsi="Times New Roman" w:cs="Times New Roman"/>
          <w:b/>
          <w:bCs/>
          <w:spacing w:val="-6"/>
          <w:sz w:val="28"/>
          <w:szCs w:val="28"/>
        </w:rPr>
        <w:t xml:space="preserve"> nhận</w:t>
      </w:r>
      <w:r w:rsidR="00757E4D">
        <w:rPr>
          <w:rFonts w:ascii="Times New Roman" w:hAnsi="Times New Roman" w:cs="Times New Roman"/>
          <w:b/>
          <w:bCs/>
          <w:spacing w:val="-6"/>
          <w:sz w:val="28"/>
          <w:szCs w:val="28"/>
        </w:rPr>
        <w:t xml:space="preserve"> và công nhận</w:t>
      </w:r>
      <w:r w:rsidRPr="00515621">
        <w:rPr>
          <w:rFonts w:ascii="Times New Roman" w:hAnsi="Times New Roman" w:cs="Times New Roman"/>
          <w:b/>
          <w:bCs/>
          <w:spacing w:val="-6"/>
          <w:sz w:val="28"/>
          <w:szCs w:val="28"/>
        </w:rPr>
        <w:t xml:space="preserve"> chất lượng bệnh viện</w:t>
      </w:r>
    </w:p>
    <w:p w14:paraId="7A3592AF" w14:textId="0CFDB952" w:rsidR="004770B8" w:rsidRPr="002419D3" w:rsidRDefault="00000000" w:rsidP="004770B8">
      <w:pPr>
        <w:jc w:val="center"/>
        <w:rPr>
          <w:rFonts w:ascii="Times New Roman" w:hAnsi="Times New Roman" w:cs="Times New Roman"/>
          <w:b/>
          <w:bCs/>
          <w:sz w:val="28"/>
          <w:szCs w:val="28"/>
          <w:lang w:val="es-ES"/>
        </w:rPr>
      </w:pPr>
      <w:r>
        <w:rPr>
          <w:noProof/>
        </w:rPr>
        <w:pict w14:anchorId="1C65DD3C">
          <v:line id="Straight Connector 5" o:spid="_x0000_s1026" alt="" style="position:absolute;left:0;text-align:left;flip:y;z-index:251659264;visibility:visible;mso-wrap-style:square;mso-wrap-edited:f;mso-width-percent:0;mso-height-percent:0;mso-wrap-distance-left:9pt;mso-wrap-distance-right:9pt;mso-position-horizontal:absolute;mso-position-horizontal-relative:text;mso-position-vertical:absolute;mso-position-vertical-relative:text;mso-width-percent:0;mso-height-percent:0;mso-width-relative:page;mso-height-relative:page" from="146.3pt,5.3pt" to="324.55pt,5.3pt"/>
        </w:pict>
      </w:r>
    </w:p>
    <w:p w14:paraId="51968B5F" w14:textId="77777777" w:rsidR="00515621" w:rsidRPr="00515621" w:rsidRDefault="00515621" w:rsidP="00515621">
      <w:pPr>
        <w:autoSpaceDE w:val="0"/>
        <w:autoSpaceDN w:val="0"/>
        <w:spacing w:before="60" w:after="60"/>
        <w:ind w:firstLine="567"/>
        <w:jc w:val="both"/>
        <w:rPr>
          <w:rFonts w:ascii="Times New Roman" w:hAnsi="Times New Roman" w:cs="Times New Roman"/>
          <w:i/>
          <w:sz w:val="28"/>
          <w:szCs w:val="28"/>
          <w:lang w:val="es-ES"/>
        </w:rPr>
      </w:pPr>
      <w:r w:rsidRPr="00515621">
        <w:rPr>
          <w:rFonts w:ascii="Times New Roman" w:hAnsi="Times New Roman" w:cs="Times New Roman"/>
          <w:i/>
          <w:sz w:val="28"/>
          <w:szCs w:val="28"/>
          <w:lang w:val="es-ES"/>
        </w:rPr>
        <w:t>Căn cứ Luật Khám, chữa bệnh số 40/2009/QH12 ngày 23/11/2009;</w:t>
      </w:r>
    </w:p>
    <w:p w14:paraId="49D71A07" w14:textId="2B7E8F00" w:rsidR="00A41BA3" w:rsidRPr="00515621" w:rsidRDefault="00A41BA3" w:rsidP="00A41BA3">
      <w:pPr>
        <w:autoSpaceDE w:val="0"/>
        <w:autoSpaceDN w:val="0"/>
        <w:spacing w:before="60" w:after="60"/>
        <w:ind w:firstLine="567"/>
        <w:jc w:val="both"/>
        <w:rPr>
          <w:rFonts w:ascii="Times New Roman" w:hAnsi="Times New Roman" w:cs="Times New Roman"/>
          <w:i/>
          <w:sz w:val="28"/>
          <w:szCs w:val="28"/>
          <w:lang w:val="es-ES"/>
        </w:rPr>
      </w:pPr>
      <w:r w:rsidRPr="00A41BA3">
        <w:rPr>
          <w:rFonts w:ascii="Times New Roman" w:hAnsi="Times New Roman" w:cs="Times New Roman"/>
          <w:i/>
          <w:sz w:val="28"/>
          <w:szCs w:val="28"/>
          <w:lang w:val="es-ES"/>
        </w:rPr>
        <w:t>Căn cứ Nghị định số 95/2022/NĐ-CP ngày 15 tháng 11 năm 2022 của Chính phủ quy định chức năng, nhiệm vụ, quyền hạn và cơ cấu tổ chức của Bộ Y tế;</w:t>
      </w:r>
    </w:p>
    <w:p w14:paraId="251467CA" w14:textId="77777777" w:rsidR="00515621" w:rsidRPr="00515621" w:rsidRDefault="00515621" w:rsidP="00515621">
      <w:pPr>
        <w:autoSpaceDE w:val="0"/>
        <w:autoSpaceDN w:val="0"/>
        <w:spacing w:before="60" w:after="60"/>
        <w:ind w:firstLine="567"/>
        <w:jc w:val="both"/>
        <w:rPr>
          <w:rFonts w:ascii="Times New Roman" w:hAnsi="Times New Roman" w:cs="Times New Roman"/>
          <w:i/>
          <w:sz w:val="28"/>
          <w:szCs w:val="28"/>
          <w:lang w:val="es-ES"/>
        </w:rPr>
      </w:pPr>
      <w:r w:rsidRPr="00515621">
        <w:rPr>
          <w:rFonts w:ascii="Times New Roman" w:hAnsi="Times New Roman" w:cs="Times New Roman"/>
          <w:i/>
          <w:sz w:val="28"/>
          <w:szCs w:val="28"/>
          <w:lang w:val="es-ES"/>
        </w:rPr>
        <w:t>Theo đề nghị của Cục trưởng Cục Quản lý Khám, chữa bệnh, Bộ Y tế,</w:t>
      </w:r>
    </w:p>
    <w:p w14:paraId="074A1D03" w14:textId="499B34E2" w:rsidR="004770B8" w:rsidRDefault="00515621" w:rsidP="00515621">
      <w:pPr>
        <w:autoSpaceDE w:val="0"/>
        <w:autoSpaceDN w:val="0"/>
        <w:spacing w:before="60" w:after="60"/>
        <w:ind w:firstLine="567"/>
        <w:jc w:val="both"/>
        <w:rPr>
          <w:rFonts w:ascii="Times New Roman" w:hAnsi="Times New Roman" w:cs="Times New Roman"/>
          <w:i/>
          <w:sz w:val="28"/>
          <w:szCs w:val="28"/>
          <w:lang w:val="es-ES"/>
        </w:rPr>
      </w:pPr>
      <w:r w:rsidRPr="00515621">
        <w:rPr>
          <w:rFonts w:ascii="Times New Roman" w:hAnsi="Times New Roman" w:cs="Times New Roman"/>
          <w:i/>
          <w:sz w:val="28"/>
          <w:szCs w:val="28"/>
          <w:lang w:val="es-ES"/>
        </w:rPr>
        <w:t>Bộ trưởng Bộ Y tế ban hành Thông tư q</w:t>
      </w:r>
      <w:r w:rsidRPr="00515621">
        <w:rPr>
          <w:rFonts w:ascii="Times New Roman" w:hAnsi="Times New Roman" w:cs="Times New Roman"/>
          <w:bCs/>
          <w:i/>
          <w:sz w:val="28"/>
          <w:szCs w:val="28"/>
          <w:lang w:val="es-ES"/>
        </w:rPr>
        <w:t>uy địn</w:t>
      </w:r>
      <w:r w:rsidR="0097715D">
        <w:rPr>
          <w:rFonts w:ascii="Times New Roman" w:hAnsi="Times New Roman" w:cs="Times New Roman"/>
          <w:bCs/>
          <w:i/>
          <w:sz w:val="28"/>
          <w:szCs w:val="28"/>
          <w:lang w:val="es-ES"/>
        </w:rPr>
        <w:t>h</w:t>
      </w:r>
      <w:r w:rsidRPr="00515621">
        <w:rPr>
          <w:rFonts w:ascii="Times New Roman" w:hAnsi="Times New Roman" w:cs="Times New Roman"/>
          <w:bCs/>
          <w:i/>
          <w:sz w:val="28"/>
          <w:szCs w:val="28"/>
          <w:lang w:val="es-ES"/>
        </w:rPr>
        <w:t xml:space="preserve"> </w:t>
      </w:r>
      <w:r w:rsidR="00757E4D">
        <w:rPr>
          <w:rFonts w:ascii="Times New Roman" w:hAnsi="Times New Roman" w:cs="Times New Roman"/>
          <w:bCs/>
          <w:i/>
          <w:sz w:val="28"/>
          <w:szCs w:val="28"/>
          <w:lang w:val="es-ES"/>
        </w:rPr>
        <w:t>đánh giá, chứng nhận và công nhận</w:t>
      </w:r>
      <w:r w:rsidRPr="00515621">
        <w:rPr>
          <w:rFonts w:ascii="Times New Roman" w:hAnsi="Times New Roman" w:cs="Times New Roman"/>
          <w:bCs/>
          <w:i/>
          <w:sz w:val="28"/>
          <w:szCs w:val="28"/>
          <w:lang w:val="es-ES"/>
        </w:rPr>
        <w:t xml:space="preserve"> chất lượng bệnh viện.</w:t>
      </w:r>
    </w:p>
    <w:p w14:paraId="4147A932" w14:textId="77777777" w:rsidR="004770B8" w:rsidRPr="003C532B" w:rsidRDefault="004770B8" w:rsidP="0045215B">
      <w:pPr>
        <w:spacing w:before="360" w:after="120"/>
        <w:mirrorIndents/>
        <w:jc w:val="center"/>
        <w:rPr>
          <w:rFonts w:ascii="Times New Roman" w:hAnsi="Times New Roman" w:cs="Times New Roman"/>
          <w:b/>
          <w:sz w:val="28"/>
          <w:szCs w:val="28"/>
        </w:rPr>
      </w:pPr>
      <w:r w:rsidRPr="003C532B">
        <w:rPr>
          <w:rFonts w:ascii="Times New Roman" w:hAnsi="Times New Roman" w:cs="Times New Roman"/>
          <w:b/>
          <w:sz w:val="28"/>
          <w:szCs w:val="28"/>
        </w:rPr>
        <w:t>Chương I</w:t>
      </w:r>
    </w:p>
    <w:p w14:paraId="7532CA56" w14:textId="77777777" w:rsidR="004770B8" w:rsidRPr="003C532B" w:rsidRDefault="004770B8" w:rsidP="00D15F6B">
      <w:pPr>
        <w:spacing w:before="120" w:after="120"/>
        <w:mirrorIndents/>
        <w:jc w:val="center"/>
        <w:rPr>
          <w:rFonts w:ascii="Times New Roman" w:hAnsi="Times New Roman" w:cs="Times New Roman"/>
          <w:b/>
          <w:sz w:val="28"/>
          <w:szCs w:val="28"/>
        </w:rPr>
      </w:pPr>
      <w:r w:rsidRPr="003C532B">
        <w:rPr>
          <w:rFonts w:ascii="Times New Roman" w:hAnsi="Times New Roman" w:cs="Times New Roman"/>
          <w:b/>
          <w:sz w:val="28"/>
          <w:szCs w:val="28"/>
        </w:rPr>
        <w:t>QUY ĐỊNH CHUNG</w:t>
      </w:r>
    </w:p>
    <w:p w14:paraId="38894A04" w14:textId="77777777" w:rsidR="004770B8" w:rsidRPr="003C532B" w:rsidRDefault="004770B8" w:rsidP="004B1136">
      <w:pPr>
        <w:tabs>
          <w:tab w:val="left" w:pos="3840"/>
        </w:tabs>
        <w:spacing w:before="60" w:line="380" w:lineRule="exact"/>
        <w:ind w:firstLine="567"/>
        <w:jc w:val="both"/>
        <w:rPr>
          <w:rFonts w:ascii="Times New Roman" w:hAnsi="Times New Roman" w:cs="Times New Roman"/>
          <w:b/>
          <w:sz w:val="28"/>
          <w:szCs w:val="28"/>
        </w:rPr>
      </w:pPr>
      <w:bookmarkStart w:id="0" w:name="dieu_1_1"/>
      <w:r w:rsidRPr="003C532B">
        <w:rPr>
          <w:rFonts w:ascii="Times New Roman" w:hAnsi="Times New Roman" w:cs="Times New Roman"/>
          <w:b/>
          <w:sz w:val="28"/>
          <w:szCs w:val="28"/>
        </w:rPr>
        <w:t>Điều 1. Phạm vi điều chỉnh</w:t>
      </w:r>
      <w:bookmarkEnd w:id="0"/>
      <w:r w:rsidRPr="003C532B">
        <w:rPr>
          <w:rFonts w:ascii="Times New Roman" w:hAnsi="Times New Roman" w:cs="Times New Roman"/>
          <w:b/>
          <w:sz w:val="28"/>
          <w:szCs w:val="28"/>
        </w:rPr>
        <w:t xml:space="preserve"> và đối tượng áp dụng</w:t>
      </w:r>
    </w:p>
    <w:p w14:paraId="37ABD153" w14:textId="19565E69" w:rsidR="00515621" w:rsidRPr="00515621" w:rsidRDefault="003457CC" w:rsidP="00515621">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w:t>
      </w:r>
      <w:bookmarkStart w:id="1" w:name="dieu_5"/>
      <w:r w:rsidR="00515621" w:rsidRPr="00515621">
        <w:rPr>
          <w:rFonts w:ascii="Times New Roman" w:hAnsi="Times New Roman" w:cs="Times New Roman"/>
          <w:sz w:val="28"/>
          <w:szCs w:val="28"/>
        </w:rPr>
        <w:t xml:space="preserve">Thông tư này quy định và hướng dẫn về các hoạt động </w:t>
      </w:r>
      <w:r w:rsidR="00757E4D">
        <w:rPr>
          <w:rFonts w:ascii="Times New Roman" w:hAnsi="Times New Roman" w:cs="Times New Roman"/>
          <w:sz w:val="28"/>
          <w:szCs w:val="28"/>
        </w:rPr>
        <w:t>đánh giá, chứng nhận và công nhận</w:t>
      </w:r>
      <w:r w:rsidR="00515621" w:rsidRPr="00515621">
        <w:rPr>
          <w:rFonts w:ascii="Times New Roman" w:hAnsi="Times New Roman" w:cs="Times New Roman"/>
          <w:sz w:val="28"/>
          <w:szCs w:val="28"/>
        </w:rPr>
        <w:t xml:space="preserve"> chất lượng bệnh viện. </w:t>
      </w:r>
    </w:p>
    <w:p w14:paraId="558A21EF" w14:textId="388C1F99" w:rsidR="00515621" w:rsidRPr="00515621" w:rsidRDefault="00515621" w:rsidP="00515621">
      <w:pPr>
        <w:tabs>
          <w:tab w:val="left" w:pos="3840"/>
        </w:tabs>
        <w:spacing w:before="60" w:line="380" w:lineRule="exact"/>
        <w:ind w:firstLine="567"/>
        <w:jc w:val="both"/>
        <w:rPr>
          <w:rFonts w:ascii="Times New Roman" w:hAnsi="Times New Roman" w:cs="Times New Roman"/>
          <w:bCs/>
          <w:sz w:val="28"/>
          <w:szCs w:val="28"/>
        </w:rPr>
      </w:pPr>
      <w:r w:rsidRPr="00515621">
        <w:rPr>
          <w:rFonts w:ascii="Times New Roman" w:hAnsi="Times New Roman" w:cs="Times New Roman"/>
          <w:bCs/>
          <w:sz w:val="28"/>
          <w:szCs w:val="28"/>
        </w:rPr>
        <w:t>Đối tượng áp dụng</w:t>
      </w:r>
      <w:r w:rsidR="00BD736B">
        <w:rPr>
          <w:rFonts w:ascii="Times New Roman" w:hAnsi="Times New Roman" w:cs="Times New Roman"/>
          <w:bCs/>
          <w:sz w:val="28"/>
          <w:szCs w:val="28"/>
        </w:rPr>
        <w:t>:</w:t>
      </w:r>
      <w:r w:rsidRPr="00515621">
        <w:rPr>
          <w:rFonts w:ascii="Times New Roman" w:hAnsi="Times New Roman" w:cs="Times New Roman"/>
          <w:bCs/>
          <w:sz w:val="28"/>
          <w:szCs w:val="28"/>
        </w:rPr>
        <w:t xml:space="preserve"> </w:t>
      </w:r>
    </w:p>
    <w:p w14:paraId="2F44C44A" w14:textId="1B3BCD34" w:rsidR="00515621" w:rsidRPr="00515621" w:rsidRDefault="00515621" w:rsidP="00515621">
      <w:pPr>
        <w:tabs>
          <w:tab w:val="left" w:pos="3840"/>
        </w:tabs>
        <w:spacing w:before="60" w:line="380" w:lineRule="exact"/>
        <w:ind w:firstLine="567"/>
        <w:jc w:val="both"/>
        <w:rPr>
          <w:rFonts w:ascii="Times New Roman" w:hAnsi="Times New Roman" w:cs="Times New Roman"/>
          <w:sz w:val="28"/>
          <w:szCs w:val="28"/>
        </w:rPr>
      </w:pPr>
      <w:r w:rsidRPr="00515621">
        <w:rPr>
          <w:rFonts w:ascii="Times New Roman" w:hAnsi="Times New Roman" w:cs="Times New Roman"/>
          <w:sz w:val="28"/>
          <w:szCs w:val="28"/>
          <w:lang w:val="vi-VN"/>
        </w:rPr>
        <w:t xml:space="preserve">a) </w:t>
      </w:r>
      <w:r w:rsidRPr="00515621">
        <w:rPr>
          <w:rFonts w:ascii="Times New Roman" w:hAnsi="Times New Roman" w:cs="Times New Roman"/>
          <w:sz w:val="28"/>
          <w:szCs w:val="28"/>
        </w:rPr>
        <w:t>Các bệnh viện</w:t>
      </w:r>
      <w:r w:rsidR="008B5E9C">
        <w:rPr>
          <w:rFonts w:ascii="Times New Roman" w:hAnsi="Times New Roman" w:cs="Times New Roman"/>
          <w:sz w:val="28"/>
          <w:szCs w:val="28"/>
          <w:lang w:val="vi-VN"/>
        </w:rPr>
        <w:t xml:space="preserve"> công lập và </w:t>
      </w:r>
      <w:r w:rsidR="001437D0">
        <w:rPr>
          <w:rFonts w:ascii="Times New Roman" w:hAnsi="Times New Roman" w:cs="Times New Roman"/>
          <w:sz w:val="28"/>
          <w:szCs w:val="28"/>
        </w:rPr>
        <w:t>ngoài công lập</w:t>
      </w:r>
      <w:r w:rsidRPr="00515621">
        <w:rPr>
          <w:rFonts w:ascii="Times New Roman" w:hAnsi="Times New Roman" w:cs="Times New Roman"/>
          <w:sz w:val="28"/>
          <w:szCs w:val="28"/>
        </w:rPr>
        <w:t>, viện nghiên cứu có giường bệnh</w:t>
      </w:r>
      <w:r>
        <w:rPr>
          <w:rFonts w:ascii="Times New Roman" w:hAnsi="Times New Roman" w:cs="Times New Roman"/>
          <w:sz w:val="28"/>
          <w:szCs w:val="28"/>
        </w:rPr>
        <w:t>,</w:t>
      </w:r>
      <w:r w:rsidRPr="00515621">
        <w:rPr>
          <w:rFonts w:ascii="Times New Roman" w:hAnsi="Times New Roman" w:cs="Times New Roman"/>
          <w:sz w:val="28"/>
          <w:szCs w:val="28"/>
        </w:rPr>
        <w:t xml:space="preserve"> trung tâm y tế </w:t>
      </w:r>
      <w:r w:rsidR="008B5E9C">
        <w:rPr>
          <w:rFonts w:ascii="Times New Roman" w:hAnsi="Times New Roman" w:cs="Times New Roman"/>
          <w:sz w:val="28"/>
          <w:szCs w:val="28"/>
        </w:rPr>
        <w:t>quận</w:t>
      </w:r>
      <w:r w:rsidR="008B5E9C">
        <w:rPr>
          <w:rFonts w:ascii="Times New Roman" w:hAnsi="Times New Roman" w:cs="Times New Roman"/>
          <w:sz w:val="28"/>
          <w:szCs w:val="28"/>
          <w:lang w:val="vi-VN"/>
        </w:rPr>
        <w:t xml:space="preserve">, </w:t>
      </w:r>
      <w:r w:rsidRPr="00515621">
        <w:rPr>
          <w:rFonts w:ascii="Times New Roman" w:hAnsi="Times New Roman" w:cs="Times New Roman"/>
          <w:sz w:val="28"/>
          <w:szCs w:val="28"/>
        </w:rPr>
        <w:t>huyện có chức năng khám và điều trị người bệnh nội trú</w:t>
      </w:r>
      <w:r w:rsidR="008B5E9C">
        <w:rPr>
          <w:rFonts w:ascii="Times New Roman" w:hAnsi="Times New Roman" w:cs="Times New Roman"/>
          <w:sz w:val="28"/>
          <w:szCs w:val="28"/>
          <w:lang w:val="vi-VN"/>
        </w:rPr>
        <w:t xml:space="preserve"> (sau đây gọi chung là bệnh viện)</w:t>
      </w:r>
      <w:r w:rsidRPr="00515621">
        <w:rPr>
          <w:rFonts w:ascii="Times New Roman" w:hAnsi="Times New Roman" w:cs="Times New Roman"/>
          <w:sz w:val="28"/>
          <w:szCs w:val="28"/>
        </w:rPr>
        <w:t>.</w:t>
      </w:r>
    </w:p>
    <w:p w14:paraId="15696C20" w14:textId="616F1D04" w:rsidR="0064762D" w:rsidRDefault="00515621" w:rsidP="003E6D9C">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b) </w:t>
      </w:r>
      <w:r w:rsidR="0064762D" w:rsidRPr="003C532B">
        <w:rPr>
          <w:rFonts w:ascii="Times New Roman" w:hAnsi="Times New Roman" w:cs="Times New Roman"/>
          <w:sz w:val="28"/>
          <w:szCs w:val="28"/>
        </w:rPr>
        <w:t>Cơ quan, tổ chức, cá nhân có liên quan đến việc</w:t>
      </w:r>
      <w:bookmarkStart w:id="2" w:name="dieu_3_1"/>
      <w:r w:rsidR="0064762D">
        <w:rPr>
          <w:rFonts w:ascii="Times New Roman" w:hAnsi="Times New Roman" w:cs="Times New Roman"/>
          <w:sz w:val="28"/>
          <w:szCs w:val="28"/>
        </w:rPr>
        <w:t xml:space="preserve"> </w:t>
      </w:r>
      <w:r w:rsidR="0064762D" w:rsidRPr="00515621">
        <w:rPr>
          <w:rFonts w:ascii="Times New Roman" w:hAnsi="Times New Roman" w:cs="Times New Roman"/>
          <w:sz w:val="28"/>
          <w:szCs w:val="28"/>
        </w:rPr>
        <w:t>đánh giá</w:t>
      </w:r>
      <w:r w:rsidR="0064762D">
        <w:rPr>
          <w:rFonts w:ascii="Times New Roman" w:hAnsi="Times New Roman" w:cs="Times New Roman"/>
          <w:sz w:val="28"/>
          <w:szCs w:val="28"/>
        </w:rPr>
        <w:t xml:space="preserve"> và sử dụng kết quả đánh giá</w:t>
      </w:r>
      <w:r w:rsidR="0064762D" w:rsidRPr="00515621">
        <w:rPr>
          <w:rFonts w:ascii="Times New Roman" w:hAnsi="Times New Roman" w:cs="Times New Roman"/>
          <w:sz w:val="28"/>
          <w:szCs w:val="28"/>
        </w:rPr>
        <w:t xml:space="preserve"> chất lượng bệnh viện</w:t>
      </w:r>
      <w:r w:rsidR="0064762D">
        <w:rPr>
          <w:rFonts w:ascii="Times New Roman" w:hAnsi="Times New Roman" w:cs="Times New Roman"/>
          <w:sz w:val="28"/>
          <w:szCs w:val="28"/>
        </w:rPr>
        <w:t>.</w:t>
      </w:r>
      <w:bookmarkEnd w:id="2"/>
    </w:p>
    <w:p w14:paraId="318A36C4" w14:textId="2C8B9F30" w:rsidR="008172D4" w:rsidRPr="008172D4" w:rsidRDefault="008172D4" w:rsidP="008172D4">
      <w:pPr>
        <w:tabs>
          <w:tab w:val="left" w:pos="3840"/>
        </w:tabs>
        <w:spacing w:before="60" w:line="380" w:lineRule="exact"/>
        <w:ind w:firstLine="567"/>
        <w:jc w:val="both"/>
        <w:rPr>
          <w:rFonts w:ascii="Times New Roman" w:hAnsi="Times New Roman" w:cs="Times New Roman"/>
          <w:b/>
          <w:sz w:val="28"/>
          <w:szCs w:val="28"/>
        </w:rPr>
      </w:pPr>
      <w:r w:rsidRPr="008172D4">
        <w:rPr>
          <w:rFonts w:ascii="Times New Roman" w:hAnsi="Times New Roman" w:cs="Times New Roman"/>
          <w:b/>
          <w:sz w:val="28"/>
          <w:szCs w:val="28"/>
        </w:rPr>
        <w:t>Điều 2. Giải thích từ ngữ</w:t>
      </w:r>
    </w:p>
    <w:p w14:paraId="1E63BEB1" w14:textId="77777777" w:rsidR="008172D4" w:rsidRPr="008172D4" w:rsidRDefault="008172D4" w:rsidP="008172D4">
      <w:pPr>
        <w:tabs>
          <w:tab w:val="left" w:pos="3840"/>
        </w:tabs>
        <w:spacing w:before="60" w:line="380" w:lineRule="exact"/>
        <w:ind w:firstLine="567"/>
        <w:jc w:val="both"/>
        <w:rPr>
          <w:rFonts w:ascii="Times New Roman" w:hAnsi="Times New Roman" w:cs="Times New Roman"/>
          <w:sz w:val="28"/>
          <w:szCs w:val="28"/>
        </w:rPr>
      </w:pPr>
      <w:r w:rsidRPr="008172D4">
        <w:rPr>
          <w:rFonts w:ascii="Times New Roman" w:hAnsi="Times New Roman" w:cs="Times New Roman"/>
          <w:sz w:val="28"/>
          <w:szCs w:val="28"/>
        </w:rPr>
        <w:t>Trong văn bản này, các từ ngữ dưới đây được hiểu như sau:</w:t>
      </w:r>
    </w:p>
    <w:p w14:paraId="3EBB1EDB" w14:textId="5D6F64E7" w:rsidR="004006C5" w:rsidRDefault="008172D4" w:rsidP="00094383">
      <w:pPr>
        <w:tabs>
          <w:tab w:val="left" w:pos="3840"/>
        </w:tabs>
        <w:spacing w:before="60" w:line="380" w:lineRule="exact"/>
        <w:ind w:firstLine="567"/>
        <w:jc w:val="both"/>
        <w:rPr>
          <w:rFonts w:ascii="Times New Roman" w:hAnsi="Times New Roman" w:cs="Times New Roman"/>
          <w:sz w:val="28"/>
          <w:szCs w:val="28"/>
          <w:lang w:val="vi-VN"/>
        </w:rPr>
      </w:pPr>
      <w:r w:rsidRPr="008172D4">
        <w:rPr>
          <w:rFonts w:ascii="Times New Roman" w:hAnsi="Times New Roman" w:cs="Times New Roman"/>
          <w:sz w:val="28"/>
          <w:szCs w:val="28"/>
        </w:rPr>
        <w:t xml:space="preserve">1. </w:t>
      </w:r>
      <w:r w:rsidRPr="00AC0961">
        <w:rPr>
          <w:rFonts w:ascii="Times New Roman" w:hAnsi="Times New Roman" w:cs="Times New Roman"/>
          <w:b/>
          <w:bCs/>
          <w:iCs/>
          <w:sz w:val="28"/>
          <w:szCs w:val="28"/>
        </w:rPr>
        <w:t>Chất lượng bệnh viện</w:t>
      </w:r>
      <w:r w:rsidRPr="008172D4">
        <w:rPr>
          <w:rFonts w:ascii="Times New Roman" w:hAnsi="Times New Roman" w:cs="Times New Roman"/>
          <w:sz w:val="28"/>
          <w:szCs w:val="28"/>
        </w:rPr>
        <w:t xml:space="preserve"> là </w:t>
      </w:r>
      <w:r w:rsidR="00471DC3">
        <w:rPr>
          <w:rFonts w:ascii="Times New Roman" w:hAnsi="Times New Roman" w:cs="Times New Roman"/>
          <w:sz w:val="28"/>
          <w:szCs w:val="28"/>
        </w:rPr>
        <w:t xml:space="preserve">toàn bộ </w:t>
      </w:r>
      <w:r w:rsidR="00471DC3" w:rsidRPr="00471DC3">
        <w:rPr>
          <w:rFonts w:ascii="Times New Roman" w:hAnsi="Times New Roman" w:cs="Times New Roman"/>
          <w:sz w:val="28"/>
          <w:szCs w:val="28"/>
        </w:rPr>
        <w:t xml:space="preserve">các </w:t>
      </w:r>
      <w:r w:rsidR="00784AEC">
        <w:rPr>
          <w:rFonts w:ascii="Times New Roman" w:hAnsi="Times New Roman" w:cs="Times New Roman"/>
          <w:sz w:val="28"/>
          <w:szCs w:val="28"/>
        </w:rPr>
        <w:t>hoạt động</w:t>
      </w:r>
      <w:r w:rsidR="00471DC3" w:rsidRPr="00471DC3">
        <w:rPr>
          <w:rFonts w:ascii="Times New Roman" w:hAnsi="Times New Roman" w:cs="Times New Roman"/>
          <w:sz w:val="28"/>
          <w:szCs w:val="28"/>
        </w:rPr>
        <w:t xml:space="preserve"> liên quan đến</w:t>
      </w:r>
      <w:r w:rsidR="00784AEC">
        <w:rPr>
          <w:rFonts w:ascii="Times New Roman" w:hAnsi="Times New Roman" w:cs="Times New Roman"/>
          <w:sz w:val="28"/>
          <w:szCs w:val="28"/>
        </w:rPr>
        <w:t xml:space="preserve"> </w:t>
      </w:r>
      <w:r w:rsidR="00784AEC" w:rsidRPr="00471DC3">
        <w:rPr>
          <w:rFonts w:ascii="Times New Roman" w:hAnsi="Times New Roman" w:cs="Times New Roman"/>
          <w:sz w:val="28"/>
          <w:szCs w:val="28"/>
        </w:rPr>
        <w:t>chuyên môn khám</w:t>
      </w:r>
      <w:r w:rsidR="00784AEC">
        <w:rPr>
          <w:rFonts w:ascii="Times New Roman" w:hAnsi="Times New Roman" w:cs="Times New Roman"/>
          <w:sz w:val="28"/>
          <w:szCs w:val="28"/>
        </w:rPr>
        <w:t xml:space="preserve"> bệnh, </w:t>
      </w:r>
      <w:r w:rsidR="004006C5">
        <w:rPr>
          <w:rFonts w:ascii="Times New Roman" w:hAnsi="Times New Roman" w:cs="Times New Roman"/>
          <w:sz w:val="28"/>
          <w:szCs w:val="28"/>
        </w:rPr>
        <w:t xml:space="preserve">chữa bệnh </w:t>
      </w:r>
      <w:r w:rsidR="00784AEC">
        <w:rPr>
          <w:rFonts w:ascii="Times New Roman" w:hAnsi="Times New Roman" w:cs="Times New Roman"/>
          <w:sz w:val="28"/>
          <w:szCs w:val="28"/>
        </w:rPr>
        <w:t>và</w:t>
      </w:r>
      <w:r w:rsidR="004006C5">
        <w:rPr>
          <w:rFonts w:ascii="Times New Roman" w:hAnsi="Times New Roman" w:cs="Times New Roman"/>
          <w:sz w:val="28"/>
          <w:szCs w:val="28"/>
        </w:rPr>
        <w:t xml:space="preserve"> các</w:t>
      </w:r>
      <w:r w:rsidR="00784AEC">
        <w:rPr>
          <w:rFonts w:ascii="Times New Roman" w:hAnsi="Times New Roman" w:cs="Times New Roman"/>
          <w:sz w:val="28"/>
          <w:szCs w:val="28"/>
        </w:rPr>
        <w:t xml:space="preserve"> </w:t>
      </w:r>
      <w:r w:rsidR="004006C5">
        <w:rPr>
          <w:rFonts w:ascii="Times New Roman" w:hAnsi="Times New Roman" w:cs="Times New Roman"/>
          <w:sz w:val="28"/>
          <w:szCs w:val="28"/>
        </w:rPr>
        <w:t xml:space="preserve">dịch vụ </w:t>
      </w:r>
      <w:r w:rsidR="00471DC3" w:rsidRPr="00471DC3">
        <w:rPr>
          <w:rFonts w:ascii="Times New Roman" w:hAnsi="Times New Roman" w:cs="Times New Roman"/>
          <w:sz w:val="28"/>
          <w:szCs w:val="28"/>
        </w:rPr>
        <w:t>phục vụ người bệnh</w:t>
      </w:r>
      <w:r w:rsidR="00784AEC">
        <w:rPr>
          <w:rFonts w:ascii="Times New Roman" w:hAnsi="Times New Roman" w:cs="Times New Roman"/>
          <w:sz w:val="28"/>
          <w:szCs w:val="28"/>
        </w:rPr>
        <w:t>, hướng tới sự hài lòng toàn diện của người bệnh</w:t>
      </w:r>
      <w:r w:rsidR="004006C5">
        <w:rPr>
          <w:rFonts w:ascii="Times New Roman" w:hAnsi="Times New Roman" w:cs="Times New Roman"/>
          <w:sz w:val="28"/>
          <w:szCs w:val="28"/>
        </w:rPr>
        <w:t>, người nhà người bệnh</w:t>
      </w:r>
      <w:r w:rsidR="00784AEC">
        <w:rPr>
          <w:rFonts w:ascii="Times New Roman" w:hAnsi="Times New Roman" w:cs="Times New Roman"/>
          <w:sz w:val="28"/>
          <w:szCs w:val="28"/>
        </w:rPr>
        <w:t xml:space="preserve"> và nhân viên y tế.</w:t>
      </w:r>
      <w:r w:rsidR="004006C5">
        <w:rPr>
          <w:rFonts w:ascii="Times New Roman" w:hAnsi="Times New Roman" w:cs="Times New Roman"/>
          <w:sz w:val="28"/>
          <w:szCs w:val="28"/>
        </w:rPr>
        <w:t xml:space="preserve"> Các khía cạnh chất lượng gồm</w:t>
      </w:r>
      <w:r w:rsidR="004006C5" w:rsidRPr="004006C5">
        <w:rPr>
          <w:rFonts w:ascii="Times New Roman" w:hAnsi="Times New Roman" w:cs="Times New Roman"/>
          <w:sz w:val="28"/>
          <w:szCs w:val="28"/>
        </w:rPr>
        <w:t xml:space="preserve"> khả năng tiếp cận dịch vụ, an toàn, </w:t>
      </w:r>
      <w:r w:rsidR="004006C5">
        <w:rPr>
          <w:rFonts w:ascii="Times New Roman" w:hAnsi="Times New Roman" w:cs="Times New Roman"/>
          <w:sz w:val="28"/>
          <w:szCs w:val="28"/>
        </w:rPr>
        <w:t xml:space="preserve">lấy </w:t>
      </w:r>
      <w:r w:rsidR="004006C5" w:rsidRPr="004006C5">
        <w:rPr>
          <w:rFonts w:ascii="Times New Roman" w:hAnsi="Times New Roman" w:cs="Times New Roman"/>
          <w:sz w:val="28"/>
          <w:szCs w:val="28"/>
        </w:rPr>
        <w:t xml:space="preserve">người bệnh là trung tâm, hướng về nhân viên y tế, trình độ chuyên môn, </w:t>
      </w:r>
      <w:r w:rsidR="004006C5">
        <w:rPr>
          <w:rFonts w:ascii="Times New Roman" w:hAnsi="Times New Roman" w:cs="Times New Roman"/>
          <w:sz w:val="28"/>
          <w:szCs w:val="28"/>
        </w:rPr>
        <w:t xml:space="preserve">tính </w:t>
      </w:r>
      <w:r w:rsidR="004006C5" w:rsidRPr="004006C5">
        <w:rPr>
          <w:rFonts w:ascii="Times New Roman" w:hAnsi="Times New Roman" w:cs="Times New Roman"/>
          <w:sz w:val="28"/>
          <w:szCs w:val="28"/>
        </w:rPr>
        <w:t xml:space="preserve">kịp thời, </w:t>
      </w:r>
      <w:r w:rsidR="004006C5">
        <w:rPr>
          <w:rFonts w:ascii="Times New Roman" w:hAnsi="Times New Roman" w:cs="Times New Roman"/>
          <w:sz w:val="28"/>
          <w:szCs w:val="28"/>
        </w:rPr>
        <w:t xml:space="preserve">tính </w:t>
      </w:r>
      <w:r w:rsidR="004006C5" w:rsidRPr="004006C5">
        <w:rPr>
          <w:rFonts w:ascii="Times New Roman" w:hAnsi="Times New Roman" w:cs="Times New Roman"/>
          <w:sz w:val="28"/>
          <w:szCs w:val="28"/>
        </w:rPr>
        <w:t>tiện nghi, công bằng, hiệu qu</w:t>
      </w:r>
      <w:r w:rsidR="004006C5">
        <w:rPr>
          <w:rFonts w:ascii="Times New Roman" w:hAnsi="Times New Roman" w:cs="Times New Roman"/>
          <w:sz w:val="28"/>
          <w:szCs w:val="28"/>
        </w:rPr>
        <w:t>ả</w:t>
      </w:r>
      <w:r w:rsidR="00094383">
        <w:rPr>
          <w:rFonts w:ascii="Times New Roman" w:hAnsi="Times New Roman" w:cs="Times New Roman"/>
          <w:sz w:val="28"/>
          <w:szCs w:val="28"/>
          <w:lang w:val="vi-VN"/>
        </w:rPr>
        <w:t>.</w:t>
      </w:r>
    </w:p>
    <w:p w14:paraId="157ECDB5" w14:textId="40CA7CAB" w:rsidR="00A41BA3" w:rsidRPr="00A41BA3" w:rsidRDefault="00A41BA3" w:rsidP="00094383">
      <w:pPr>
        <w:tabs>
          <w:tab w:val="left" w:pos="3840"/>
        </w:tabs>
        <w:spacing w:before="60" w:line="380" w:lineRule="exact"/>
        <w:ind w:firstLine="567"/>
        <w:jc w:val="both"/>
        <w:rPr>
          <w:rFonts w:ascii="Times New Roman" w:hAnsi="Times New Roman" w:cs="Times New Roman"/>
          <w:sz w:val="28"/>
          <w:szCs w:val="28"/>
        </w:rPr>
      </w:pPr>
      <w:r w:rsidRPr="00A41BA3">
        <w:rPr>
          <w:rFonts w:ascii="Times New Roman" w:hAnsi="Times New Roman" w:cs="Times New Roman"/>
          <w:sz w:val="28"/>
          <w:szCs w:val="28"/>
        </w:rPr>
        <w:t xml:space="preserve">2. </w:t>
      </w:r>
      <w:r w:rsidRPr="00A41BA3">
        <w:rPr>
          <w:rFonts w:ascii="Times New Roman" w:hAnsi="Times New Roman" w:cs="Times New Roman"/>
          <w:b/>
          <w:bCs/>
          <w:sz w:val="28"/>
          <w:szCs w:val="28"/>
        </w:rPr>
        <w:t>Tiêu chuẩn chất lượng</w:t>
      </w:r>
      <w:r w:rsidRPr="00A41BA3">
        <w:rPr>
          <w:rFonts w:ascii="Times New Roman" w:hAnsi="Times New Roman" w:cs="Times New Roman"/>
          <w:sz w:val="28"/>
          <w:szCs w:val="28"/>
        </w:rPr>
        <w:t xml:space="preserve"> là các tiêu chuẩn, yêu cầu về quản lý và chuyên môn kỹ thuật dùng làm cơ sở để đánh giá chất lượng của dịch vụ kỹ thuật hoặc của </w:t>
      </w:r>
      <w:r w:rsidRPr="00A41BA3">
        <w:rPr>
          <w:rFonts w:ascii="Times New Roman" w:hAnsi="Times New Roman" w:cs="Times New Roman"/>
          <w:sz w:val="28"/>
          <w:szCs w:val="28"/>
        </w:rPr>
        <w:lastRenderedPageBreak/>
        <w:t>từng chuyên khoa hoặc của toàn bộ cơ sở khám bệnh, chữa bệnh đã được cấp giấy phép hoạt động</w:t>
      </w:r>
      <w:r w:rsidR="00C01455">
        <w:rPr>
          <w:rFonts w:ascii="Times New Roman" w:hAnsi="Times New Roman" w:cs="Times New Roman"/>
          <w:sz w:val="28"/>
          <w:szCs w:val="28"/>
        </w:rPr>
        <w:t>.</w:t>
      </w:r>
    </w:p>
    <w:p w14:paraId="10CC150C" w14:textId="5B59E62E" w:rsidR="008172D4" w:rsidRDefault="00A41BA3" w:rsidP="008172D4">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lang w:val="vi-VN"/>
        </w:rPr>
        <w:t>3</w:t>
      </w:r>
      <w:r w:rsidR="008172D4" w:rsidRPr="008172D4">
        <w:rPr>
          <w:rFonts w:ascii="Times New Roman" w:hAnsi="Times New Roman" w:cs="Times New Roman"/>
          <w:sz w:val="28"/>
          <w:szCs w:val="28"/>
        </w:rPr>
        <w:t xml:space="preserve">. </w:t>
      </w:r>
      <w:r w:rsidR="00AC0961" w:rsidRPr="00AC0961">
        <w:rPr>
          <w:rFonts w:ascii="Times New Roman" w:hAnsi="Times New Roman" w:cs="Times New Roman"/>
          <w:b/>
          <w:bCs/>
          <w:iCs/>
          <w:sz w:val="28"/>
          <w:szCs w:val="28"/>
        </w:rPr>
        <w:t>Tự đ</w:t>
      </w:r>
      <w:r w:rsidR="008172D4" w:rsidRPr="00AC0961">
        <w:rPr>
          <w:rFonts w:ascii="Times New Roman" w:hAnsi="Times New Roman" w:cs="Times New Roman"/>
          <w:b/>
          <w:bCs/>
          <w:iCs/>
          <w:sz w:val="28"/>
          <w:szCs w:val="28"/>
        </w:rPr>
        <w:t>ánh giá</w:t>
      </w:r>
      <w:r w:rsidR="006B269B" w:rsidRPr="00AC0961">
        <w:rPr>
          <w:rFonts w:ascii="Times New Roman" w:hAnsi="Times New Roman" w:cs="Times New Roman"/>
          <w:b/>
          <w:bCs/>
          <w:iCs/>
          <w:sz w:val="28"/>
          <w:szCs w:val="28"/>
        </w:rPr>
        <w:t xml:space="preserve"> </w:t>
      </w:r>
      <w:r w:rsidR="008172D4" w:rsidRPr="00AC0961">
        <w:rPr>
          <w:rFonts w:ascii="Times New Roman" w:hAnsi="Times New Roman" w:cs="Times New Roman"/>
          <w:iCs/>
          <w:sz w:val="28"/>
          <w:szCs w:val="28"/>
        </w:rPr>
        <w:t>là</w:t>
      </w:r>
      <w:r w:rsidR="008172D4" w:rsidRPr="00AC0961">
        <w:rPr>
          <w:rFonts w:ascii="Times New Roman" w:hAnsi="Times New Roman" w:cs="Times New Roman"/>
          <w:sz w:val="28"/>
          <w:szCs w:val="28"/>
        </w:rPr>
        <w:t xml:space="preserve"> </w:t>
      </w:r>
      <w:r w:rsidR="008172D4" w:rsidRPr="008172D4">
        <w:rPr>
          <w:rFonts w:ascii="Times New Roman" w:hAnsi="Times New Roman" w:cs="Times New Roman"/>
          <w:sz w:val="28"/>
          <w:szCs w:val="28"/>
        </w:rPr>
        <w:t xml:space="preserve">quá trình </w:t>
      </w:r>
      <w:r w:rsidR="001371D6">
        <w:rPr>
          <w:rFonts w:ascii="Times New Roman" w:hAnsi="Times New Roman" w:cs="Times New Roman"/>
          <w:sz w:val="28"/>
          <w:szCs w:val="28"/>
        </w:rPr>
        <w:t xml:space="preserve">rà soát, kiểm tra, khảo sát, đối chiếu… </w:t>
      </w:r>
      <w:r w:rsidR="001371D6" w:rsidRPr="008172D4">
        <w:rPr>
          <w:rFonts w:ascii="Times New Roman" w:hAnsi="Times New Roman" w:cs="Times New Roman"/>
          <w:sz w:val="28"/>
          <w:szCs w:val="28"/>
        </w:rPr>
        <w:t>các hoạt động</w:t>
      </w:r>
      <w:r w:rsidR="001371D6">
        <w:rPr>
          <w:rFonts w:ascii="Times New Roman" w:hAnsi="Times New Roman" w:cs="Times New Roman"/>
          <w:sz w:val="28"/>
          <w:szCs w:val="28"/>
        </w:rPr>
        <w:t xml:space="preserve"> </w:t>
      </w:r>
      <w:r w:rsidR="00757E4D">
        <w:rPr>
          <w:rFonts w:ascii="Times New Roman" w:hAnsi="Times New Roman" w:cs="Times New Roman"/>
          <w:sz w:val="28"/>
          <w:szCs w:val="28"/>
        </w:rPr>
        <w:t xml:space="preserve">liên quan đến chất lượng </w:t>
      </w:r>
      <w:r w:rsidR="001371D6">
        <w:rPr>
          <w:rFonts w:ascii="Times New Roman" w:hAnsi="Times New Roman" w:cs="Times New Roman"/>
          <w:sz w:val="28"/>
          <w:szCs w:val="28"/>
        </w:rPr>
        <w:t>của bệnh viện</w:t>
      </w:r>
      <w:r w:rsidR="008172D4" w:rsidRPr="008172D4">
        <w:rPr>
          <w:rFonts w:ascii="Times New Roman" w:hAnsi="Times New Roman" w:cs="Times New Roman"/>
          <w:sz w:val="28"/>
          <w:szCs w:val="28"/>
        </w:rPr>
        <w:t xml:space="preserve"> </w:t>
      </w:r>
      <w:r w:rsidR="001371D6">
        <w:rPr>
          <w:rFonts w:ascii="Times New Roman" w:hAnsi="Times New Roman" w:cs="Times New Roman"/>
          <w:sz w:val="28"/>
          <w:szCs w:val="28"/>
        </w:rPr>
        <w:t xml:space="preserve">do bệnh viện thực hiện </w:t>
      </w:r>
      <w:r w:rsidR="008172D4" w:rsidRPr="008172D4">
        <w:rPr>
          <w:rFonts w:ascii="Times New Roman" w:hAnsi="Times New Roman" w:cs="Times New Roman"/>
          <w:sz w:val="28"/>
          <w:szCs w:val="28"/>
        </w:rPr>
        <w:t>dựa trên các tiêu chuẩn</w:t>
      </w:r>
      <w:r w:rsidR="008172D4">
        <w:rPr>
          <w:rFonts w:ascii="Times New Roman" w:hAnsi="Times New Roman" w:cs="Times New Roman"/>
          <w:sz w:val="28"/>
          <w:szCs w:val="28"/>
        </w:rPr>
        <w:t>, tiêu chí chất lượng do Bộ Y tế ban hành hoặc thừa nhận</w:t>
      </w:r>
      <w:r w:rsidR="001371D6">
        <w:rPr>
          <w:rFonts w:ascii="Times New Roman" w:hAnsi="Times New Roman" w:cs="Times New Roman"/>
          <w:sz w:val="28"/>
          <w:szCs w:val="28"/>
        </w:rPr>
        <w:t xml:space="preserve"> </w:t>
      </w:r>
      <w:r w:rsidR="001371D6" w:rsidRPr="008172D4">
        <w:rPr>
          <w:rFonts w:ascii="Times New Roman" w:hAnsi="Times New Roman" w:cs="Times New Roman"/>
          <w:sz w:val="28"/>
          <w:szCs w:val="28"/>
        </w:rPr>
        <w:t>để xác định mức đạt được</w:t>
      </w:r>
      <w:r w:rsidR="001371D6">
        <w:rPr>
          <w:rFonts w:ascii="Times New Roman" w:hAnsi="Times New Roman" w:cs="Times New Roman"/>
          <w:sz w:val="28"/>
          <w:szCs w:val="28"/>
        </w:rPr>
        <w:t xml:space="preserve"> của</w:t>
      </w:r>
      <w:r w:rsidR="001371D6" w:rsidRPr="008172D4">
        <w:rPr>
          <w:rFonts w:ascii="Times New Roman" w:hAnsi="Times New Roman" w:cs="Times New Roman"/>
          <w:sz w:val="28"/>
          <w:szCs w:val="28"/>
        </w:rPr>
        <w:t xml:space="preserve"> </w:t>
      </w:r>
      <w:r w:rsidR="001371D6">
        <w:rPr>
          <w:rFonts w:ascii="Times New Roman" w:hAnsi="Times New Roman" w:cs="Times New Roman"/>
          <w:sz w:val="28"/>
          <w:szCs w:val="28"/>
        </w:rPr>
        <w:t xml:space="preserve">các </w:t>
      </w:r>
      <w:r w:rsidR="001371D6" w:rsidRPr="008172D4">
        <w:rPr>
          <w:rFonts w:ascii="Times New Roman" w:hAnsi="Times New Roman" w:cs="Times New Roman"/>
          <w:sz w:val="28"/>
          <w:szCs w:val="28"/>
        </w:rPr>
        <w:t>tiêu chuẩn</w:t>
      </w:r>
      <w:r w:rsidR="001371D6">
        <w:rPr>
          <w:rFonts w:ascii="Times New Roman" w:hAnsi="Times New Roman" w:cs="Times New Roman"/>
          <w:sz w:val="28"/>
          <w:szCs w:val="28"/>
        </w:rPr>
        <w:t>, tiêu chí</w:t>
      </w:r>
      <w:r w:rsidR="001371D6" w:rsidRPr="008172D4">
        <w:rPr>
          <w:rFonts w:ascii="Times New Roman" w:hAnsi="Times New Roman" w:cs="Times New Roman"/>
          <w:sz w:val="28"/>
          <w:szCs w:val="28"/>
        </w:rPr>
        <w:t xml:space="preserve"> </w:t>
      </w:r>
      <w:r w:rsidR="00757E4D">
        <w:rPr>
          <w:rFonts w:ascii="Times New Roman" w:hAnsi="Times New Roman" w:cs="Times New Roman"/>
          <w:sz w:val="28"/>
          <w:szCs w:val="28"/>
        </w:rPr>
        <w:t>chất lượng</w:t>
      </w:r>
      <w:r w:rsidR="001371D6" w:rsidRPr="008172D4">
        <w:rPr>
          <w:rFonts w:ascii="Times New Roman" w:hAnsi="Times New Roman" w:cs="Times New Roman"/>
          <w:sz w:val="28"/>
          <w:szCs w:val="28"/>
        </w:rPr>
        <w:t>.</w:t>
      </w:r>
    </w:p>
    <w:p w14:paraId="366B74B5" w14:textId="331D87D6" w:rsidR="00757E4D" w:rsidRPr="008172D4" w:rsidRDefault="00757E4D" w:rsidP="008172D4">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757E4D">
        <w:rPr>
          <w:rFonts w:ascii="Times New Roman" w:hAnsi="Times New Roman" w:cs="Times New Roman"/>
          <w:b/>
          <w:bCs/>
          <w:sz w:val="28"/>
          <w:szCs w:val="28"/>
        </w:rPr>
        <w:t>Đánh giá bên ngoài</w:t>
      </w:r>
      <w:r>
        <w:rPr>
          <w:rFonts w:ascii="Times New Roman" w:hAnsi="Times New Roman" w:cs="Times New Roman"/>
          <w:sz w:val="28"/>
          <w:szCs w:val="28"/>
        </w:rPr>
        <w:t xml:space="preserve"> </w:t>
      </w:r>
      <w:r w:rsidRPr="00AC0961">
        <w:rPr>
          <w:rFonts w:ascii="Times New Roman" w:hAnsi="Times New Roman" w:cs="Times New Roman"/>
          <w:iCs/>
          <w:sz w:val="28"/>
          <w:szCs w:val="28"/>
        </w:rPr>
        <w:t>là</w:t>
      </w:r>
      <w:r w:rsidRPr="00AC0961">
        <w:rPr>
          <w:rFonts w:ascii="Times New Roman" w:hAnsi="Times New Roman" w:cs="Times New Roman"/>
          <w:sz w:val="28"/>
          <w:szCs w:val="28"/>
        </w:rPr>
        <w:t xml:space="preserve"> </w:t>
      </w:r>
      <w:r w:rsidRPr="008172D4">
        <w:rPr>
          <w:rFonts w:ascii="Times New Roman" w:hAnsi="Times New Roman" w:cs="Times New Roman"/>
          <w:sz w:val="28"/>
          <w:szCs w:val="28"/>
        </w:rPr>
        <w:t xml:space="preserve">quá trình </w:t>
      </w:r>
      <w:r>
        <w:rPr>
          <w:rFonts w:ascii="Times New Roman" w:hAnsi="Times New Roman" w:cs="Times New Roman"/>
          <w:sz w:val="28"/>
          <w:szCs w:val="28"/>
        </w:rPr>
        <w:t xml:space="preserve">rà soát, kiểm tra, khảo sát, đối chiếu… </w:t>
      </w:r>
      <w:r w:rsidRPr="008172D4">
        <w:rPr>
          <w:rFonts w:ascii="Times New Roman" w:hAnsi="Times New Roman" w:cs="Times New Roman"/>
          <w:sz w:val="28"/>
          <w:szCs w:val="28"/>
        </w:rPr>
        <w:t>các hoạt động</w:t>
      </w:r>
      <w:r>
        <w:rPr>
          <w:rFonts w:ascii="Times New Roman" w:hAnsi="Times New Roman" w:cs="Times New Roman"/>
          <w:sz w:val="28"/>
          <w:szCs w:val="28"/>
        </w:rPr>
        <w:t xml:space="preserve"> liên quan đến chất lượng của bệnh viện</w:t>
      </w:r>
      <w:r w:rsidRPr="008172D4">
        <w:rPr>
          <w:rFonts w:ascii="Times New Roman" w:hAnsi="Times New Roman" w:cs="Times New Roman"/>
          <w:sz w:val="28"/>
          <w:szCs w:val="28"/>
        </w:rPr>
        <w:t xml:space="preserve"> </w:t>
      </w:r>
      <w:r>
        <w:rPr>
          <w:rFonts w:ascii="Times New Roman" w:hAnsi="Times New Roman" w:cs="Times New Roman"/>
          <w:sz w:val="28"/>
          <w:szCs w:val="28"/>
        </w:rPr>
        <w:t>do cơ quan quản lý thực hiện hoặc tổ chức đánh giá độc lập</w:t>
      </w:r>
      <w:r w:rsidR="00C01455">
        <w:rPr>
          <w:rFonts w:ascii="Times New Roman" w:hAnsi="Times New Roman" w:cs="Times New Roman"/>
          <w:sz w:val="28"/>
          <w:szCs w:val="28"/>
        </w:rPr>
        <w:t>.</w:t>
      </w:r>
    </w:p>
    <w:p w14:paraId="005034EC" w14:textId="74732C49" w:rsidR="008172D4" w:rsidRDefault="00757E4D" w:rsidP="008172D4">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5</w:t>
      </w:r>
      <w:r w:rsidR="008172D4" w:rsidRPr="008172D4">
        <w:rPr>
          <w:rFonts w:ascii="Times New Roman" w:hAnsi="Times New Roman" w:cs="Times New Roman"/>
          <w:sz w:val="28"/>
          <w:szCs w:val="28"/>
        </w:rPr>
        <w:t xml:space="preserve">. </w:t>
      </w:r>
      <w:r w:rsidR="00AC0961" w:rsidRPr="00AC0961">
        <w:rPr>
          <w:rFonts w:ascii="Times New Roman" w:hAnsi="Times New Roman" w:cs="Times New Roman"/>
          <w:b/>
          <w:bCs/>
          <w:sz w:val="28"/>
          <w:szCs w:val="28"/>
        </w:rPr>
        <w:t>Cơ quan quản lý đ</w:t>
      </w:r>
      <w:r w:rsidR="008172D4" w:rsidRPr="00AC0961">
        <w:rPr>
          <w:rFonts w:ascii="Times New Roman" w:hAnsi="Times New Roman" w:cs="Times New Roman"/>
          <w:b/>
          <w:bCs/>
          <w:iCs/>
          <w:sz w:val="28"/>
          <w:szCs w:val="28"/>
        </w:rPr>
        <w:t xml:space="preserve">ánh giá </w:t>
      </w:r>
      <w:r w:rsidR="001371D6" w:rsidRPr="00AC0961">
        <w:rPr>
          <w:rFonts w:ascii="Times New Roman" w:hAnsi="Times New Roman" w:cs="Times New Roman"/>
          <w:sz w:val="28"/>
          <w:szCs w:val="28"/>
        </w:rPr>
        <w:t xml:space="preserve">là </w:t>
      </w:r>
      <w:r>
        <w:rPr>
          <w:rFonts w:ascii="Times New Roman" w:hAnsi="Times New Roman" w:cs="Times New Roman"/>
          <w:sz w:val="28"/>
          <w:szCs w:val="28"/>
        </w:rPr>
        <w:t>các</w:t>
      </w:r>
      <w:r w:rsidR="001371D6">
        <w:rPr>
          <w:rFonts w:ascii="Times New Roman" w:hAnsi="Times New Roman" w:cs="Times New Roman"/>
          <w:sz w:val="28"/>
          <w:szCs w:val="28"/>
        </w:rPr>
        <w:t xml:space="preserve"> cơ </w:t>
      </w:r>
      <w:r w:rsidR="001371D6" w:rsidRPr="008172D4">
        <w:rPr>
          <w:rFonts w:ascii="Times New Roman" w:hAnsi="Times New Roman" w:cs="Times New Roman"/>
          <w:sz w:val="28"/>
          <w:szCs w:val="28"/>
        </w:rPr>
        <w:t>quan quản lý nhà nước</w:t>
      </w:r>
      <w:r w:rsidR="00AC0961">
        <w:rPr>
          <w:rFonts w:ascii="Times New Roman" w:hAnsi="Times New Roman" w:cs="Times New Roman"/>
          <w:sz w:val="28"/>
          <w:szCs w:val="28"/>
        </w:rPr>
        <w:t xml:space="preserve"> về y tế như Bộ Y tế, Sở Y tế, Cục Y tế </w:t>
      </w:r>
      <w:r>
        <w:rPr>
          <w:rFonts w:ascii="Times New Roman" w:hAnsi="Times New Roman" w:cs="Times New Roman"/>
          <w:sz w:val="28"/>
          <w:szCs w:val="28"/>
        </w:rPr>
        <w:t xml:space="preserve">trực thuộc </w:t>
      </w:r>
      <w:r w:rsidR="00AC0961">
        <w:rPr>
          <w:rFonts w:ascii="Times New Roman" w:hAnsi="Times New Roman" w:cs="Times New Roman"/>
          <w:sz w:val="28"/>
          <w:szCs w:val="28"/>
        </w:rPr>
        <w:t>các Bộ, ngành</w:t>
      </w:r>
      <w:r>
        <w:rPr>
          <w:rFonts w:ascii="Times New Roman" w:hAnsi="Times New Roman" w:cs="Times New Roman"/>
          <w:sz w:val="28"/>
          <w:szCs w:val="28"/>
        </w:rPr>
        <w:t xml:space="preserve"> thành lập các đoàn thực hiện đánh giá.</w:t>
      </w:r>
    </w:p>
    <w:p w14:paraId="56760B01" w14:textId="77DD24EE" w:rsidR="00AC0961" w:rsidRDefault="00757E4D" w:rsidP="00AC0961">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6</w:t>
      </w:r>
      <w:r w:rsidR="00AC0961" w:rsidRPr="008172D4">
        <w:rPr>
          <w:rFonts w:ascii="Times New Roman" w:hAnsi="Times New Roman" w:cs="Times New Roman"/>
          <w:sz w:val="28"/>
          <w:szCs w:val="28"/>
        </w:rPr>
        <w:t xml:space="preserve">. </w:t>
      </w:r>
      <w:r w:rsidRPr="00757E4D">
        <w:rPr>
          <w:rFonts w:ascii="Times New Roman" w:hAnsi="Times New Roman" w:cs="Times New Roman"/>
          <w:b/>
          <w:bCs/>
          <w:sz w:val="28"/>
          <w:szCs w:val="28"/>
        </w:rPr>
        <w:t xml:space="preserve">Tổ chức </w:t>
      </w:r>
      <w:r>
        <w:rPr>
          <w:rFonts w:ascii="Times New Roman" w:hAnsi="Times New Roman" w:cs="Times New Roman"/>
          <w:b/>
          <w:bCs/>
          <w:sz w:val="28"/>
          <w:szCs w:val="28"/>
        </w:rPr>
        <w:t>đ</w:t>
      </w:r>
      <w:r w:rsidR="00AC0961" w:rsidRPr="00AC0961">
        <w:rPr>
          <w:rFonts w:ascii="Times New Roman" w:hAnsi="Times New Roman" w:cs="Times New Roman"/>
          <w:b/>
          <w:bCs/>
          <w:iCs/>
          <w:sz w:val="28"/>
          <w:szCs w:val="28"/>
        </w:rPr>
        <w:t xml:space="preserve">ánh giá </w:t>
      </w:r>
      <w:r w:rsidR="005C47D2">
        <w:rPr>
          <w:rFonts w:ascii="Times New Roman" w:hAnsi="Times New Roman" w:cs="Times New Roman"/>
          <w:b/>
          <w:bCs/>
          <w:iCs/>
          <w:sz w:val="28"/>
          <w:szCs w:val="28"/>
        </w:rPr>
        <w:t>độc lập</w:t>
      </w:r>
      <w:r w:rsidR="00AC0961" w:rsidRPr="008172D4">
        <w:rPr>
          <w:rFonts w:ascii="Times New Roman" w:hAnsi="Times New Roman" w:cs="Times New Roman"/>
          <w:sz w:val="28"/>
          <w:szCs w:val="28"/>
        </w:rPr>
        <w:t xml:space="preserve"> </w:t>
      </w:r>
      <w:r w:rsidR="001437D0">
        <w:rPr>
          <w:rFonts w:ascii="Times New Roman" w:hAnsi="Times New Roman" w:cs="Times New Roman"/>
          <w:sz w:val="28"/>
          <w:szCs w:val="28"/>
        </w:rPr>
        <w:t xml:space="preserve">là </w:t>
      </w:r>
      <w:r w:rsidR="00AC0961" w:rsidRPr="008172D4">
        <w:rPr>
          <w:rFonts w:ascii="Times New Roman" w:hAnsi="Times New Roman" w:cs="Times New Roman"/>
          <w:sz w:val="28"/>
          <w:szCs w:val="28"/>
        </w:rPr>
        <w:t xml:space="preserve">quá trình </w:t>
      </w:r>
      <w:r w:rsidR="00AC0961">
        <w:rPr>
          <w:rFonts w:ascii="Times New Roman" w:hAnsi="Times New Roman" w:cs="Times New Roman"/>
          <w:sz w:val="28"/>
          <w:szCs w:val="28"/>
        </w:rPr>
        <w:t xml:space="preserve">rà soát, kiểm tra, khảo sát, đối chiếu… </w:t>
      </w:r>
      <w:r w:rsidR="00AC0961" w:rsidRPr="008172D4">
        <w:rPr>
          <w:rFonts w:ascii="Times New Roman" w:hAnsi="Times New Roman" w:cs="Times New Roman"/>
          <w:sz w:val="28"/>
          <w:szCs w:val="28"/>
        </w:rPr>
        <w:t>các hoạt động</w:t>
      </w:r>
      <w:r w:rsidR="00AC0961">
        <w:rPr>
          <w:rFonts w:ascii="Times New Roman" w:hAnsi="Times New Roman" w:cs="Times New Roman"/>
          <w:sz w:val="28"/>
          <w:szCs w:val="28"/>
        </w:rPr>
        <w:t xml:space="preserve"> của bệnh viện</w:t>
      </w:r>
      <w:r w:rsidR="00AC0961" w:rsidRPr="008172D4">
        <w:rPr>
          <w:rFonts w:ascii="Times New Roman" w:hAnsi="Times New Roman" w:cs="Times New Roman"/>
          <w:sz w:val="28"/>
          <w:szCs w:val="28"/>
        </w:rPr>
        <w:t xml:space="preserve"> </w:t>
      </w:r>
      <w:r w:rsidR="00AC0961">
        <w:rPr>
          <w:rFonts w:ascii="Times New Roman" w:hAnsi="Times New Roman" w:cs="Times New Roman"/>
          <w:sz w:val="28"/>
          <w:szCs w:val="28"/>
        </w:rPr>
        <w:t>do tổ chức đánh giá độc lập</w:t>
      </w:r>
      <w:r w:rsidR="005C47D2">
        <w:rPr>
          <w:rFonts w:ascii="Times New Roman" w:hAnsi="Times New Roman" w:cs="Times New Roman"/>
          <w:sz w:val="28"/>
          <w:szCs w:val="28"/>
        </w:rPr>
        <w:t xml:space="preserve"> được Bộ Y tế phân công</w:t>
      </w:r>
      <w:r w:rsidR="00AC0961">
        <w:rPr>
          <w:rFonts w:ascii="Times New Roman" w:hAnsi="Times New Roman" w:cs="Times New Roman"/>
          <w:sz w:val="28"/>
          <w:szCs w:val="28"/>
        </w:rPr>
        <w:t xml:space="preserve"> </w:t>
      </w:r>
      <w:r w:rsidR="005C47D2">
        <w:rPr>
          <w:rFonts w:ascii="Times New Roman" w:hAnsi="Times New Roman" w:cs="Times New Roman"/>
          <w:sz w:val="28"/>
          <w:szCs w:val="28"/>
        </w:rPr>
        <w:t>hoặc tổ chức đánh giá của nước ngoài thực hiện</w:t>
      </w:r>
      <w:r w:rsidR="00AC0961">
        <w:rPr>
          <w:rFonts w:ascii="Times New Roman" w:hAnsi="Times New Roman" w:cs="Times New Roman"/>
          <w:sz w:val="28"/>
          <w:szCs w:val="28"/>
        </w:rPr>
        <w:t>.</w:t>
      </w:r>
    </w:p>
    <w:p w14:paraId="71F22380" w14:textId="490B5679" w:rsidR="008172D4" w:rsidRPr="001371D6" w:rsidRDefault="00757E4D" w:rsidP="008172D4">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7</w:t>
      </w:r>
      <w:r w:rsidR="008172D4">
        <w:rPr>
          <w:rFonts w:ascii="Times New Roman" w:hAnsi="Times New Roman" w:cs="Times New Roman"/>
          <w:sz w:val="28"/>
          <w:szCs w:val="28"/>
        </w:rPr>
        <w:t xml:space="preserve">. </w:t>
      </w:r>
      <w:r w:rsidR="008172D4" w:rsidRPr="00AC0961">
        <w:rPr>
          <w:rFonts w:ascii="Times New Roman" w:hAnsi="Times New Roman" w:cs="Times New Roman"/>
          <w:b/>
          <w:bCs/>
          <w:iCs/>
          <w:sz w:val="28"/>
          <w:szCs w:val="28"/>
        </w:rPr>
        <w:t>Đánh giá viên</w:t>
      </w:r>
      <w:r w:rsidR="001371D6">
        <w:rPr>
          <w:rFonts w:ascii="Times New Roman" w:hAnsi="Times New Roman" w:cs="Times New Roman"/>
          <w:i/>
          <w:iCs/>
          <w:sz w:val="28"/>
          <w:szCs w:val="28"/>
        </w:rPr>
        <w:t xml:space="preserve"> </w:t>
      </w:r>
      <w:r w:rsidR="001371D6">
        <w:rPr>
          <w:rFonts w:ascii="Times New Roman" w:hAnsi="Times New Roman" w:cs="Times New Roman"/>
          <w:sz w:val="28"/>
          <w:szCs w:val="28"/>
        </w:rPr>
        <w:t xml:space="preserve">là người thực hiện trực tiếp nhiệm vụ rà soát, kiểm tra, khảo sát, đối chiếu… </w:t>
      </w:r>
      <w:r w:rsidR="001371D6" w:rsidRPr="008172D4">
        <w:rPr>
          <w:rFonts w:ascii="Times New Roman" w:hAnsi="Times New Roman" w:cs="Times New Roman"/>
          <w:sz w:val="28"/>
          <w:szCs w:val="28"/>
        </w:rPr>
        <w:t>các hoạt động</w:t>
      </w:r>
      <w:r w:rsidR="001371D6">
        <w:rPr>
          <w:rFonts w:ascii="Times New Roman" w:hAnsi="Times New Roman" w:cs="Times New Roman"/>
          <w:sz w:val="28"/>
          <w:szCs w:val="28"/>
        </w:rPr>
        <w:t xml:space="preserve"> của bệnh viện.</w:t>
      </w:r>
    </w:p>
    <w:p w14:paraId="502E60C2" w14:textId="5961824F" w:rsidR="00FE25C1" w:rsidRDefault="00757E4D" w:rsidP="00FE25C1">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8</w:t>
      </w:r>
      <w:r w:rsidR="001371D6">
        <w:rPr>
          <w:rFonts w:ascii="Times New Roman" w:hAnsi="Times New Roman" w:cs="Times New Roman"/>
          <w:sz w:val="28"/>
          <w:szCs w:val="28"/>
        </w:rPr>
        <w:t xml:space="preserve">. </w:t>
      </w:r>
      <w:r w:rsidR="001371D6" w:rsidRPr="005C47D2">
        <w:rPr>
          <w:rFonts w:ascii="Times New Roman" w:hAnsi="Times New Roman" w:cs="Times New Roman"/>
          <w:b/>
          <w:bCs/>
          <w:iCs/>
          <w:sz w:val="28"/>
          <w:szCs w:val="28"/>
        </w:rPr>
        <w:t>Giám sát viên</w:t>
      </w:r>
      <w:r w:rsidR="001371D6">
        <w:rPr>
          <w:rFonts w:ascii="Times New Roman" w:hAnsi="Times New Roman" w:cs="Times New Roman"/>
          <w:i/>
          <w:iCs/>
          <w:sz w:val="28"/>
          <w:szCs w:val="28"/>
        </w:rPr>
        <w:t xml:space="preserve"> </w:t>
      </w:r>
      <w:r w:rsidR="001371D6">
        <w:rPr>
          <w:rFonts w:ascii="Times New Roman" w:hAnsi="Times New Roman" w:cs="Times New Roman"/>
          <w:sz w:val="28"/>
          <w:szCs w:val="28"/>
        </w:rPr>
        <w:t xml:space="preserve">là người kiểm tra, xem xét hoạt động đánh giá do các đánh giá viên và đoàn đánh giá thực hiện, bảo đảm tuân thủ theo các quy định. </w:t>
      </w:r>
    </w:p>
    <w:p w14:paraId="4E9481F4" w14:textId="48CD7EC2" w:rsidR="00FE25C1" w:rsidRDefault="00757E4D" w:rsidP="00FE25C1">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9</w:t>
      </w:r>
      <w:r w:rsidR="00FE25C1">
        <w:rPr>
          <w:rFonts w:ascii="Times New Roman" w:hAnsi="Times New Roman" w:cs="Times New Roman"/>
          <w:sz w:val="28"/>
          <w:szCs w:val="28"/>
        </w:rPr>
        <w:t xml:space="preserve">. </w:t>
      </w:r>
      <w:r w:rsidR="006B7EBD" w:rsidRPr="005C47D2">
        <w:rPr>
          <w:rFonts w:ascii="Times New Roman" w:hAnsi="Times New Roman" w:cs="Times New Roman"/>
          <w:b/>
          <w:bCs/>
          <w:iCs/>
          <w:sz w:val="28"/>
          <w:szCs w:val="28"/>
        </w:rPr>
        <w:t xml:space="preserve">Đánh giá </w:t>
      </w:r>
      <w:r w:rsidR="003D36B5">
        <w:rPr>
          <w:rFonts w:ascii="Times New Roman" w:hAnsi="Times New Roman" w:cs="Times New Roman"/>
          <w:b/>
          <w:bCs/>
          <w:iCs/>
          <w:sz w:val="28"/>
          <w:szCs w:val="28"/>
        </w:rPr>
        <w:t>chứng nhận</w:t>
      </w:r>
      <w:r w:rsidR="00FE25C1" w:rsidRPr="005C47D2">
        <w:rPr>
          <w:rFonts w:ascii="Times New Roman" w:hAnsi="Times New Roman" w:cs="Times New Roman"/>
          <w:b/>
          <w:bCs/>
          <w:iCs/>
          <w:sz w:val="28"/>
          <w:szCs w:val="28"/>
        </w:rPr>
        <w:t xml:space="preserve"> chất lượng </w:t>
      </w:r>
      <w:r w:rsidR="006B7EBD">
        <w:rPr>
          <w:rFonts w:ascii="Times New Roman" w:hAnsi="Times New Roman" w:cs="Times New Roman"/>
          <w:sz w:val="28"/>
          <w:szCs w:val="28"/>
        </w:rPr>
        <w:t>là hoạt động đánh giá để cung cấp kết quả</w:t>
      </w:r>
      <w:r w:rsidR="005C47D2">
        <w:rPr>
          <w:rFonts w:ascii="Times New Roman" w:hAnsi="Times New Roman" w:cs="Times New Roman"/>
          <w:sz w:val="28"/>
          <w:szCs w:val="28"/>
        </w:rPr>
        <w:t xml:space="preserve"> làm căn cứ</w:t>
      </w:r>
      <w:r w:rsidR="006B7EBD">
        <w:rPr>
          <w:rFonts w:ascii="Times New Roman" w:hAnsi="Times New Roman" w:cs="Times New Roman"/>
          <w:sz w:val="28"/>
          <w:szCs w:val="28"/>
        </w:rPr>
        <w:t xml:space="preserve"> cho </w:t>
      </w:r>
      <w:r w:rsidR="00E92C2B">
        <w:rPr>
          <w:rFonts w:ascii="Times New Roman" w:hAnsi="Times New Roman" w:cs="Times New Roman"/>
          <w:sz w:val="28"/>
          <w:szCs w:val="28"/>
        </w:rPr>
        <w:t>Bộ Y tế</w:t>
      </w:r>
      <w:r w:rsidR="006B7EBD">
        <w:rPr>
          <w:rFonts w:ascii="Times New Roman" w:hAnsi="Times New Roman" w:cs="Times New Roman"/>
          <w:sz w:val="28"/>
          <w:szCs w:val="28"/>
        </w:rPr>
        <w:t xml:space="preserve"> xem xét,</w:t>
      </w:r>
      <w:r w:rsidR="00E92C2B">
        <w:rPr>
          <w:rFonts w:ascii="Times New Roman" w:hAnsi="Times New Roman" w:cs="Times New Roman"/>
          <w:sz w:val="28"/>
          <w:szCs w:val="28"/>
        </w:rPr>
        <w:t xml:space="preserve"> </w:t>
      </w:r>
      <w:r w:rsidR="003D36B5">
        <w:rPr>
          <w:rFonts w:ascii="Times New Roman" w:hAnsi="Times New Roman" w:cs="Times New Roman"/>
          <w:sz w:val="28"/>
          <w:szCs w:val="28"/>
        </w:rPr>
        <w:t>chứng nhận</w:t>
      </w:r>
      <w:r w:rsidR="00FE25C1" w:rsidRPr="00FE25C1">
        <w:rPr>
          <w:rFonts w:ascii="Times New Roman" w:hAnsi="Times New Roman" w:cs="Times New Roman"/>
          <w:sz w:val="28"/>
          <w:szCs w:val="28"/>
        </w:rPr>
        <w:t xml:space="preserve"> mức chất lượng</w:t>
      </w:r>
      <w:r w:rsidR="00E92C2B">
        <w:rPr>
          <w:rFonts w:ascii="Times New Roman" w:hAnsi="Times New Roman" w:cs="Times New Roman"/>
          <w:sz w:val="28"/>
          <w:szCs w:val="28"/>
        </w:rPr>
        <w:t xml:space="preserve"> đạt được của bệnh viện.</w:t>
      </w:r>
    </w:p>
    <w:p w14:paraId="6A248C03" w14:textId="430417BE" w:rsidR="003D36B5" w:rsidRDefault="00757E4D" w:rsidP="00FE25C1">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10</w:t>
      </w:r>
      <w:r w:rsidR="003D36B5">
        <w:rPr>
          <w:rFonts w:ascii="Times New Roman" w:hAnsi="Times New Roman" w:cs="Times New Roman"/>
          <w:sz w:val="28"/>
          <w:szCs w:val="28"/>
        </w:rPr>
        <w:t xml:space="preserve">. </w:t>
      </w:r>
      <w:r w:rsidR="003D36B5" w:rsidRPr="003D36B5">
        <w:rPr>
          <w:rFonts w:ascii="Times New Roman" w:hAnsi="Times New Roman" w:cs="Times New Roman"/>
          <w:b/>
          <w:bCs/>
          <w:sz w:val="28"/>
          <w:szCs w:val="28"/>
        </w:rPr>
        <w:t>Chứng nhận chất lượng</w:t>
      </w:r>
      <w:r w:rsidR="003D36B5">
        <w:rPr>
          <w:rFonts w:ascii="Times New Roman" w:hAnsi="Times New Roman" w:cs="Times New Roman"/>
          <w:sz w:val="28"/>
          <w:szCs w:val="28"/>
        </w:rPr>
        <w:t xml:space="preserve"> là nhận định, kết quả về </w:t>
      </w:r>
      <w:r w:rsidR="00C01455">
        <w:rPr>
          <w:rFonts w:ascii="Times New Roman" w:hAnsi="Times New Roman" w:cs="Times New Roman"/>
          <w:sz w:val="28"/>
          <w:szCs w:val="28"/>
        </w:rPr>
        <w:t xml:space="preserve">mức </w:t>
      </w:r>
      <w:r w:rsidR="003D36B5">
        <w:rPr>
          <w:rFonts w:ascii="Times New Roman" w:hAnsi="Times New Roman" w:cs="Times New Roman"/>
          <w:sz w:val="28"/>
          <w:szCs w:val="28"/>
        </w:rPr>
        <w:t>chất lượng</w:t>
      </w:r>
      <w:r w:rsidR="00C01455">
        <w:rPr>
          <w:rFonts w:ascii="Times New Roman" w:hAnsi="Times New Roman" w:cs="Times New Roman"/>
          <w:sz w:val="28"/>
          <w:szCs w:val="28"/>
        </w:rPr>
        <w:t xml:space="preserve"> đạt được của bệnh viện do </w:t>
      </w:r>
      <w:r w:rsidR="003D36B5">
        <w:rPr>
          <w:rFonts w:ascii="Times New Roman" w:hAnsi="Times New Roman" w:cs="Times New Roman"/>
          <w:sz w:val="28"/>
          <w:szCs w:val="28"/>
        </w:rPr>
        <w:t>tổ chức trực tiếp thực hiện đánh giá chất lượng.</w:t>
      </w:r>
    </w:p>
    <w:p w14:paraId="0CB0CA23" w14:textId="47737994" w:rsidR="003D36B5" w:rsidRPr="00FE25C1" w:rsidRDefault="003D36B5" w:rsidP="00FE25C1">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1</w:t>
      </w:r>
      <w:r w:rsidR="00757E4D">
        <w:rPr>
          <w:rFonts w:ascii="Times New Roman" w:hAnsi="Times New Roman" w:cs="Times New Roman"/>
          <w:sz w:val="28"/>
          <w:szCs w:val="28"/>
        </w:rPr>
        <w:t>1</w:t>
      </w:r>
      <w:r>
        <w:rPr>
          <w:rFonts w:ascii="Times New Roman" w:hAnsi="Times New Roman" w:cs="Times New Roman"/>
          <w:sz w:val="28"/>
          <w:szCs w:val="28"/>
        </w:rPr>
        <w:t xml:space="preserve">. </w:t>
      </w:r>
      <w:r w:rsidRPr="003D36B5">
        <w:rPr>
          <w:rFonts w:ascii="Times New Roman" w:hAnsi="Times New Roman" w:cs="Times New Roman"/>
          <w:b/>
          <w:bCs/>
          <w:sz w:val="28"/>
          <w:szCs w:val="28"/>
        </w:rPr>
        <w:t>Công nhận chất lượng</w:t>
      </w:r>
      <w:r>
        <w:rPr>
          <w:rFonts w:ascii="Times New Roman" w:hAnsi="Times New Roman" w:cs="Times New Roman"/>
          <w:sz w:val="28"/>
          <w:szCs w:val="28"/>
        </w:rPr>
        <w:t xml:space="preserve"> là sự xác nhận của cơ quan quản lý nhà nước về chất lượng y tế đối với toàn bộ quá trình và kết quả đánh giá của tổ chức trực tiếp thực hiện đánh giá chất lượng.</w:t>
      </w:r>
    </w:p>
    <w:p w14:paraId="273E9579" w14:textId="6883DBB1" w:rsidR="008172D4" w:rsidRDefault="008172D4" w:rsidP="008172D4">
      <w:pPr>
        <w:tabs>
          <w:tab w:val="left" w:pos="3840"/>
        </w:tabs>
        <w:spacing w:before="60" w:line="380" w:lineRule="exact"/>
        <w:ind w:firstLine="567"/>
        <w:jc w:val="both"/>
        <w:rPr>
          <w:rFonts w:ascii="Times New Roman" w:hAnsi="Times New Roman" w:cs="Times New Roman"/>
          <w:b/>
          <w:sz w:val="28"/>
          <w:szCs w:val="28"/>
        </w:rPr>
      </w:pPr>
      <w:r w:rsidRPr="008172D4">
        <w:rPr>
          <w:rFonts w:ascii="Times New Roman" w:hAnsi="Times New Roman" w:cs="Times New Roman"/>
          <w:b/>
          <w:sz w:val="28"/>
          <w:szCs w:val="28"/>
        </w:rPr>
        <w:t xml:space="preserve">Điều 3. Mục đích </w:t>
      </w:r>
      <w:r w:rsidR="001371D6">
        <w:rPr>
          <w:rFonts w:ascii="Times New Roman" w:hAnsi="Times New Roman" w:cs="Times New Roman"/>
          <w:b/>
          <w:sz w:val="28"/>
          <w:szCs w:val="28"/>
        </w:rPr>
        <w:t>đánh giá chất lượng</w:t>
      </w:r>
    </w:p>
    <w:p w14:paraId="01FA0740" w14:textId="7A64A12F" w:rsidR="009B0372" w:rsidRPr="009B0372" w:rsidRDefault="00452A71" w:rsidP="009B0372">
      <w:pPr>
        <w:spacing w:before="120" w:line="276" w:lineRule="auto"/>
        <w:ind w:firstLine="720"/>
        <w:jc w:val="both"/>
        <w:rPr>
          <w:rFonts w:ascii="Times New Roman" w:hAnsi="Times New Roman" w:cs="Times New Roman"/>
          <w:sz w:val="28"/>
          <w:szCs w:val="28"/>
        </w:rPr>
      </w:pPr>
      <w:r w:rsidRPr="00452A71">
        <w:rPr>
          <w:rFonts w:ascii="Times New Roman" w:hAnsi="Times New Roman" w:cs="Times New Roman"/>
          <w:sz w:val="28"/>
          <w:szCs w:val="28"/>
        </w:rPr>
        <w:t xml:space="preserve">Việc </w:t>
      </w:r>
      <w:r w:rsidR="00757E4D">
        <w:rPr>
          <w:rFonts w:ascii="Times New Roman" w:hAnsi="Times New Roman" w:cs="Times New Roman"/>
          <w:sz w:val="28"/>
          <w:szCs w:val="28"/>
        </w:rPr>
        <w:t>đánh giá, chứng nhận và công nhận</w:t>
      </w:r>
      <w:r w:rsidRPr="00452A71">
        <w:rPr>
          <w:rFonts w:ascii="Times New Roman" w:hAnsi="Times New Roman" w:cs="Times New Roman"/>
          <w:sz w:val="28"/>
          <w:szCs w:val="28"/>
        </w:rPr>
        <w:t xml:space="preserve"> chất lượng</w:t>
      </w:r>
      <w:r w:rsidR="009B0372">
        <w:rPr>
          <w:rFonts w:ascii="Times New Roman" w:hAnsi="Times New Roman" w:cs="Times New Roman"/>
          <w:sz w:val="28"/>
          <w:szCs w:val="28"/>
          <w:lang w:val="vi-VN"/>
        </w:rPr>
        <w:t xml:space="preserve"> </w:t>
      </w:r>
      <w:r w:rsidR="009B0372" w:rsidRPr="009B0372">
        <w:rPr>
          <w:rFonts w:ascii="Times New Roman" w:hAnsi="Times New Roman" w:cs="Times New Roman"/>
          <w:sz w:val="28"/>
          <w:szCs w:val="28"/>
        </w:rPr>
        <w:t>nhằm:</w:t>
      </w:r>
    </w:p>
    <w:p w14:paraId="6FF4CA8F" w14:textId="2911D149" w:rsidR="009B0372" w:rsidRPr="009B0372" w:rsidRDefault="009B0372" w:rsidP="009B0372">
      <w:pPr>
        <w:autoSpaceDE w:val="0"/>
        <w:autoSpaceDN w:val="0"/>
        <w:spacing w:before="60" w:after="60"/>
        <w:ind w:firstLine="567"/>
        <w:jc w:val="both"/>
        <w:rPr>
          <w:rFonts w:ascii="Times New Roman" w:hAnsi="Times New Roman" w:cs="Times New Roman"/>
          <w:sz w:val="28"/>
          <w:szCs w:val="28"/>
        </w:rPr>
      </w:pPr>
      <w:r>
        <w:rPr>
          <w:rFonts w:ascii="Times New Roman" w:hAnsi="Times New Roman" w:cs="Times New Roman"/>
          <w:sz w:val="28"/>
          <w:szCs w:val="28"/>
          <w:lang w:val="vi-VN"/>
        </w:rPr>
        <w:t>1.</w:t>
      </w:r>
      <w:r w:rsidRPr="009B0372">
        <w:rPr>
          <w:rFonts w:ascii="Times New Roman" w:hAnsi="Times New Roman" w:cs="Times New Roman"/>
          <w:sz w:val="28"/>
          <w:szCs w:val="28"/>
        </w:rPr>
        <w:t xml:space="preserve"> Duy trì và cải tiến chất lượng các hoạt động của cơ sở khám bệnh, chữa bệnh; </w:t>
      </w:r>
    </w:p>
    <w:p w14:paraId="1D0BC584" w14:textId="5B288778" w:rsidR="009B0372" w:rsidRPr="009B0372" w:rsidRDefault="009B0372" w:rsidP="009B0372">
      <w:pPr>
        <w:autoSpaceDE w:val="0"/>
        <w:autoSpaceDN w:val="0"/>
        <w:spacing w:before="60" w:after="60"/>
        <w:ind w:firstLine="567"/>
        <w:jc w:val="both"/>
        <w:rPr>
          <w:rFonts w:ascii="Times New Roman" w:hAnsi="Times New Roman" w:cs="Times New Roman"/>
          <w:sz w:val="28"/>
          <w:szCs w:val="28"/>
        </w:rPr>
      </w:pPr>
      <w:r>
        <w:rPr>
          <w:rFonts w:ascii="Times New Roman" w:hAnsi="Times New Roman" w:cs="Times New Roman"/>
          <w:sz w:val="28"/>
          <w:szCs w:val="28"/>
          <w:lang w:val="vi-VN"/>
        </w:rPr>
        <w:t>2.</w:t>
      </w:r>
      <w:r w:rsidRPr="009B0372">
        <w:rPr>
          <w:rFonts w:ascii="Times New Roman" w:hAnsi="Times New Roman" w:cs="Times New Roman"/>
          <w:sz w:val="28"/>
          <w:szCs w:val="28"/>
        </w:rPr>
        <w:t xml:space="preserve"> Cung cấp thông tin để người bệnh và các bên chi trả có thể lựa chọn các cơ sở khám bệnh, chữa bệnh phù hợp; </w:t>
      </w:r>
    </w:p>
    <w:p w14:paraId="67A52334" w14:textId="09A8E6A9" w:rsidR="009B0372" w:rsidRDefault="009B0372" w:rsidP="009B0372">
      <w:pPr>
        <w:autoSpaceDE w:val="0"/>
        <w:autoSpaceDN w:val="0"/>
        <w:spacing w:before="60" w:after="60"/>
        <w:ind w:firstLine="567"/>
        <w:jc w:val="both"/>
        <w:rPr>
          <w:rFonts w:ascii="Times New Roman" w:hAnsi="Times New Roman" w:cs="Times New Roman"/>
          <w:sz w:val="28"/>
          <w:szCs w:val="28"/>
        </w:rPr>
      </w:pPr>
      <w:r>
        <w:rPr>
          <w:rFonts w:ascii="Times New Roman" w:hAnsi="Times New Roman" w:cs="Times New Roman"/>
          <w:sz w:val="28"/>
          <w:szCs w:val="28"/>
          <w:lang w:val="vi-VN"/>
        </w:rPr>
        <w:t>3.</w:t>
      </w:r>
      <w:r w:rsidRPr="009B0372">
        <w:rPr>
          <w:rFonts w:ascii="Times New Roman" w:hAnsi="Times New Roman" w:cs="Times New Roman"/>
          <w:sz w:val="28"/>
          <w:szCs w:val="28"/>
        </w:rPr>
        <w:t xml:space="preserve"> Làm căn cứ để kiến nghị xử lý vi phạm và khen thưởng.</w:t>
      </w:r>
    </w:p>
    <w:p w14:paraId="221A1EE8" w14:textId="0F0FAC24" w:rsidR="001B1CB7" w:rsidRPr="008C77B0" w:rsidRDefault="001B1CB7" w:rsidP="001B1CB7">
      <w:pPr>
        <w:tabs>
          <w:tab w:val="left" w:pos="3840"/>
        </w:tabs>
        <w:spacing w:before="60" w:line="380" w:lineRule="exact"/>
        <w:ind w:firstLine="567"/>
        <w:jc w:val="both"/>
        <w:rPr>
          <w:rFonts w:ascii="Times New Roman" w:hAnsi="Times New Roman" w:cs="Times New Roman"/>
          <w:bCs/>
          <w:sz w:val="28"/>
          <w:szCs w:val="28"/>
        </w:rPr>
      </w:pPr>
      <w:bookmarkStart w:id="3" w:name="dieu_7"/>
      <w:r w:rsidRPr="003C532B">
        <w:rPr>
          <w:rFonts w:ascii="Times New Roman" w:hAnsi="Times New Roman" w:cs="Times New Roman"/>
          <w:b/>
          <w:sz w:val="28"/>
          <w:szCs w:val="28"/>
        </w:rPr>
        <w:t xml:space="preserve">Điều </w:t>
      </w:r>
      <w:r>
        <w:rPr>
          <w:rFonts w:ascii="Times New Roman" w:hAnsi="Times New Roman" w:cs="Times New Roman"/>
          <w:b/>
          <w:sz w:val="28"/>
          <w:szCs w:val="28"/>
        </w:rPr>
        <w:t>4</w:t>
      </w:r>
      <w:r w:rsidRPr="003C532B">
        <w:rPr>
          <w:rFonts w:ascii="Times New Roman" w:hAnsi="Times New Roman" w:cs="Times New Roman"/>
          <w:b/>
          <w:sz w:val="28"/>
          <w:szCs w:val="28"/>
        </w:rPr>
        <w:t xml:space="preserve">. Nguyên tắc </w:t>
      </w:r>
      <w:r>
        <w:rPr>
          <w:rFonts w:ascii="Times New Roman" w:hAnsi="Times New Roman" w:cs="Times New Roman"/>
          <w:b/>
          <w:sz w:val="28"/>
          <w:szCs w:val="28"/>
        </w:rPr>
        <w:t xml:space="preserve">đánh giá </w:t>
      </w:r>
      <w:bookmarkEnd w:id="3"/>
    </w:p>
    <w:p w14:paraId="3458EDA8" w14:textId="2B0EBF26" w:rsidR="009B0372" w:rsidRPr="009B0372" w:rsidRDefault="00FC56D9" w:rsidP="00FC56D9">
      <w:pPr>
        <w:spacing w:before="120" w:line="276"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lastRenderedPageBreak/>
        <w:t>1</w:t>
      </w:r>
      <w:r w:rsidR="009B0372" w:rsidRPr="009B0372">
        <w:rPr>
          <w:rFonts w:ascii="Times New Roman" w:hAnsi="Times New Roman" w:cs="Times New Roman"/>
          <w:sz w:val="28"/>
          <w:szCs w:val="28"/>
        </w:rPr>
        <w:t>. Nguyên tắc đánh giá chất lượng cơ sở khám bệnh, chữa bệnh:</w:t>
      </w:r>
    </w:p>
    <w:p w14:paraId="52A21E4C" w14:textId="77777777" w:rsidR="009B0372" w:rsidRPr="009B0372" w:rsidRDefault="009B0372" w:rsidP="00FC56D9">
      <w:pPr>
        <w:spacing w:before="120" w:line="276" w:lineRule="auto"/>
        <w:ind w:firstLine="720"/>
        <w:jc w:val="both"/>
        <w:rPr>
          <w:rFonts w:ascii="Times New Roman" w:hAnsi="Times New Roman" w:cs="Times New Roman"/>
          <w:sz w:val="28"/>
          <w:szCs w:val="28"/>
        </w:rPr>
      </w:pPr>
      <w:r w:rsidRPr="009B0372">
        <w:rPr>
          <w:rFonts w:ascii="Times New Roman" w:hAnsi="Times New Roman" w:cs="Times New Roman"/>
          <w:sz w:val="28"/>
          <w:szCs w:val="28"/>
        </w:rPr>
        <w:t>a) Độc lập, khách quan, trung thực, công khai, minh bạch, đúng pháp luật;</w:t>
      </w:r>
    </w:p>
    <w:p w14:paraId="30712267" w14:textId="77777777" w:rsidR="009B0372" w:rsidRPr="009B0372" w:rsidRDefault="009B0372" w:rsidP="00FC56D9">
      <w:pPr>
        <w:spacing w:before="120" w:line="276" w:lineRule="auto"/>
        <w:ind w:firstLine="720"/>
        <w:jc w:val="both"/>
        <w:rPr>
          <w:rFonts w:ascii="Times New Roman" w:hAnsi="Times New Roman" w:cs="Times New Roman"/>
          <w:sz w:val="28"/>
          <w:szCs w:val="28"/>
        </w:rPr>
      </w:pPr>
      <w:r w:rsidRPr="009B0372">
        <w:rPr>
          <w:rFonts w:ascii="Times New Roman" w:hAnsi="Times New Roman" w:cs="Times New Roman"/>
          <w:sz w:val="28"/>
          <w:szCs w:val="28"/>
        </w:rPr>
        <w:t>b) Phù hợp với tiêu chuẩn chất lượng khám bệnh, chữa bệnh đã được Bộ Y tế ban hành hoặc thừa nhận;</w:t>
      </w:r>
    </w:p>
    <w:p w14:paraId="7F418642" w14:textId="77777777" w:rsidR="009B0372" w:rsidRPr="009B0372" w:rsidRDefault="009B0372" w:rsidP="00FC56D9">
      <w:pPr>
        <w:spacing w:before="120" w:line="276" w:lineRule="auto"/>
        <w:ind w:firstLine="720"/>
        <w:jc w:val="both"/>
        <w:rPr>
          <w:rFonts w:ascii="Times New Roman" w:hAnsi="Times New Roman" w:cs="Times New Roman"/>
          <w:sz w:val="28"/>
          <w:szCs w:val="28"/>
        </w:rPr>
      </w:pPr>
      <w:r w:rsidRPr="009B0372">
        <w:rPr>
          <w:rFonts w:ascii="Times New Roman" w:hAnsi="Times New Roman" w:cs="Times New Roman"/>
          <w:sz w:val="28"/>
          <w:szCs w:val="28"/>
        </w:rPr>
        <w:t>c) Chỉ thực hiện đánh giá chất lượng sau khi cơ sở khám bệnh, chữa bệnh được cấp giấy phép hoạt động ít nhất đủ 12 tháng;</w:t>
      </w:r>
    </w:p>
    <w:p w14:paraId="0FC87EB3" w14:textId="6FC7DDDB" w:rsidR="009B0372" w:rsidRDefault="009B0372" w:rsidP="009B0372">
      <w:pPr>
        <w:autoSpaceDE w:val="0"/>
        <w:autoSpaceDN w:val="0"/>
        <w:spacing w:before="60" w:after="60"/>
        <w:ind w:firstLine="567"/>
        <w:jc w:val="both"/>
        <w:rPr>
          <w:rFonts w:ascii="Times New Roman" w:hAnsi="Times New Roman" w:cs="Times New Roman"/>
          <w:sz w:val="28"/>
          <w:szCs w:val="28"/>
        </w:rPr>
      </w:pPr>
      <w:r w:rsidRPr="009B0372">
        <w:rPr>
          <w:rFonts w:ascii="Times New Roman" w:hAnsi="Times New Roman" w:cs="Times New Roman"/>
          <w:sz w:val="28"/>
          <w:szCs w:val="28"/>
        </w:rPr>
        <w:t>d) Cơ quan, tổ chức đánh giá, chứng nhận chất lượng chịu trách nhiệm trước pháp luật về kết quả đánh giá của mình.</w:t>
      </w:r>
    </w:p>
    <w:p w14:paraId="0C9A9A13" w14:textId="0D106780" w:rsidR="00786CD6" w:rsidRPr="000C6ABC" w:rsidRDefault="00786CD6" w:rsidP="00786CD6">
      <w:pPr>
        <w:tabs>
          <w:tab w:val="left" w:pos="3840"/>
        </w:tabs>
        <w:spacing w:before="60" w:line="380" w:lineRule="exact"/>
        <w:ind w:firstLine="567"/>
        <w:jc w:val="both"/>
        <w:rPr>
          <w:rFonts w:ascii="Times New Roman" w:hAnsi="Times New Roman" w:cs="Times New Roman"/>
          <w:b/>
          <w:sz w:val="28"/>
          <w:szCs w:val="28"/>
        </w:rPr>
      </w:pPr>
      <w:r>
        <w:rPr>
          <w:rFonts w:ascii="Times New Roman" w:hAnsi="Times New Roman" w:cs="Times New Roman"/>
          <w:sz w:val="28"/>
          <w:szCs w:val="28"/>
        </w:rPr>
        <w:t xml:space="preserve">2. </w:t>
      </w:r>
      <w:r w:rsidRPr="00CF1B75">
        <w:rPr>
          <w:rFonts w:ascii="Times New Roman" w:hAnsi="Times New Roman" w:cs="Times New Roman"/>
          <w:sz w:val="28"/>
          <w:szCs w:val="28"/>
        </w:rPr>
        <w:t>Việc</w:t>
      </w:r>
      <w:r>
        <w:rPr>
          <w:rFonts w:ascii="Times New Roman" w:hAnsi="Times New Roman" w:cs="Times New Roman"/>
          <w:sz w:val="28"/>
          <w:szCs w:val="28"/>
        </w:rPr>
        <w:t xml:space="preserve"> thực hiện</w:t>
      </w:r>
      <w:r w:rsidRPr="00CF1B75">
        <w:rPr>
          <w:rFonts w:ascii="Times New Roman" w:hAnsi="Times New Roman" w:cs="Times New Roman"/>
          <w:sz w:val="28"/>
          <w:szCs w:val="28"/>
        </w:rPr>
        <w:t xml:space="preserve"> đánh giá </w:t>
      </w:r>
      <w:r>
        <w:rPr>
          <w:rFonts w:ascii="Times New Roman" w:hAnsi="Times New Roman" w:cs="Times New Roman"/>
          <w:sz w:val="28"/>
          <w:szCs w:val="28"/>
        </w:rPr>
        <w:t>của</w:t>
      </w:r>
      <w:r>
        <w:rPr>
          <w:rFonts w:ascii="Times New Roman" w:hAnsi="Times New Roman" w:cs="Times New Roman"/>
          <w:sz w:val="28"/>
          <w:szCs w:val="28"/>
          <w:lang w:val="vi-VN"/>
        </w:rPr>
        <w:t xml:space="preserve"> các </w:t>
      </w:r>
      <w:r>
        <w:rPr>
          <w:rFonts w:ascii="Times New Roman" w:hAnsi="Times New Roman" w:cs="Times New Roman"/>
          <w:sz w:val="28"/>
          <w:szCs w:val="28"/>
        </w:rPr>
        <w:t xml:space="preserve">cơ quan, </w:t>
      </w:r>
      <w:r>
        <w:rPr>
          <w:rFonts w:ascii="Times New Roman" w:hAnsi="Times New Roman" w:cs="Times New Roman"/>
          <w:sz w:val="28"/>
          <w:szCs w:val="28"/>
          <w:lang w:val="vi-VN"/>
        </w:rPr>
        <w:t xml:space="preserve">tổ chức </w:t>
      </w:r>
      <w:r w:rsidRPr="00CF1B75">
        <w:rPr>
          <w:rFonts w:ascii="Times New Roman" w:hAnsi="Times New Roman" w:cs="Times New Roman"/>
          <w:sz w:val="28"/>
          <w:szCs w:val="28"/>
        </w:rPr>
        <w:t xml:space="preserve">cần </w:t>
      </w:r>
      <w:r>
        <w:rPr>
          <w:rFonts w:ascii="Times New Roman" w:hAnsi="Times New Roman" w:cs="Times New Roman"/>
          <w:sz w:val="28"/>
          <w:szCs w:val="28"/>
        </w:rPr>
        <w:t>bảo đảm các yêu cầu sau</w:t>
      </w:r>
      <w:r w:rsidRPr="00CF1B75">
        <w:rPr>
          <w:rFonts w:ascii="Times New Roman" w:hAnsi="Times New Roman" w:cs="Times New Roman"/>
          <w:sz w:val="28"/>
          <w:szCs w:val="28"/>
        </w:rPr>
        <w:t>:</w:t>
      </w:r>
    </w:p>
    <w:p w14:paraId="22158679" w14:textId="1A18491A" w:rsidR="00786CD6" w:rsidRPr="00CF1B75" w:rsidRDefault="00786CD6" w:rsidP="00786CD6">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a</w:t>
      </w:r>
      <w:r w:rsidR="00C01455">
        <w:rPr>
          <w:rFonts w:ascii="Times New Roman" w:hAnsi="Times New Roman" w:cs="Times New Roman"/>
          <w:sz w:val="28"/>
          <w:szCs w:val="28"/>
        </w:rPr>
        <w:t>)</w:t>
      </w:r>
      <w:r>
        <w:rPr>
          <w:rFonts w:ascii="Times New Roman" w:hAnsi="Times New Roman" w:cs="Times New Roman"/>
          <w:sz w:val="28"/>
          <w:szCs w:val="28"/>
        </w:rPr>
        <w:t xml:space="preserve"> </w:t>
      </w:r>
      <w:r w:rsidRPr="00CF1B75">
        <w:rPr>
          <w:rFonts w:ascii="Times New Roman" w:hAnsi="Times New Roman" w:cs="Times New Roman"/>
          <w:sz w:val="28"/>
          <w:szCs w:val="28"/>
        </w:rPr>
        <w:t>Tính trung thực</w:t>
      </w:r>
      <w:r w:rsidR="00C01455">
        <w:rPr>
          <w:rFonts w:ascii="Times New Roman" w:hAnsi="Times New Roman" w:cs="Times New Roman"/>
          <w:sz w:val="28"/>
          <w:szCs w:val="28"/>
        </w:rPr>
        <w:t>;</w:t>
      </w:r>
    </w:p>
    <w:p w14:paraId="2ED492F2" w14:textId="2DA958F9" w:rsidR="00786CD6" w:rsidRPr="00CF1B75" w:rsidRDefault="00786CD6" w:rsidP="00786CD6">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b</w:t>
      </w:r>
      <w:r w:rsidR="00C01455">
        <w:rPr>
          <w:rFonts w:ascii="Times New Roman" w:hAnsi="Times New Roman" w:cs="Times New Roman"/>
          <w:sz w:val="28"/>
          <w:szCs w:val="28"/>
        </w:rPr>
        <w:t>)</w:t>
      </w:r>
      <w:r>
        <w:rPr>
          <w:rFonts w:ascii="Times New Roman" w:hAnsi="Times New Roman" w:cs="Times New Roman"/>
          <w:sz w:val="28"/>
          <w:szCs w:val="28"/>
        </w:rPr>
        <w:t xml:space="preserve"> </w:t>
      </w:r>
      <w:r w:rsidRPr="00CF1B75">
        <w:rPr>
          <w:rFonts w:ascii="Times New Roman" w:hAnsi="Times New Roman" w:cs="Times New Roman"/>
          <w:sz w:val="28"/>
          <w:szCs w:val="28"/>
        </w:rPr>
        <w:t>Tính công bằng, khách quan</w:t>
      </w:r>
      <w:r w:rsidR="00C01455">
        <w:rPr>
          <w:rFonts w:ascii="Times New Roman" w:hAnsi="Times New Roman" w:cs="Times New Roman"/>
          <w:sz w:val="28"/>
          <w:szCs w:val="28"/>
        </w:rPr>
        <w:t>;</w:t>
      </w:r>
    </w:p>
    <w:p w14:paraId="2C16103A" w14:textId="54C70AD8" w:rsidR="00786CD6" w:rsidRPr="00CF1B75" w:rsidRDefault="00786CD6" w:rsidP="00786CD6">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c</w:t>
      </w:r>
      <w:r w:rsidR="00C01455">
        <w:rPr>
          <w:rFonts w:ascii="Times New Roman" w:hAnsi="Times New Roman" w:cs="Times New Roman"/>
          <w:sz w:val="28"/>
          <w:szCs w:val="28"/>
        </w:rPr>
        <w:t>)</w:t>
      </w:r>
      <w:r>
        <w:rPr>
          <w:rFonts w:ascii="Times New Roman" w:hAnsi="Times New Roman" w:cs="Times New Roman"/>
          <w:sz w:val="28"/>
          <w:szCs w:val="28"/>
        </w:rPr>
        <w:t xml:space="preserve"> </w:t>
      </w:r>
      <w:r w:rsidRPr="00CF1B75">
        <w:rPr>
          <w:rFonts w:ascii="Times New Roman" w:hAnsi="Times New Roman" w:cs="Times New Roman"/>
          <w:sz w:val="28"/>
          <w:szCs w:val="28"/>
        </w:rPr>
        <w:t>Tính khoa học, đánh giá dựa trên bằng chứng</w:t>
      </w:r>
      <w:r w:rsidR="00C01455">
        <w:rPr>
          <w:rFonts w:ascii="Times New Roman" w:hAnsi="Times New Roman" w:cs="Times New Roman"/>
          <w:sz w:val="28"/>
          <w:szCs w:val="28"/>
        </w:rPr>
        <w:t>;</w:t>
      </w:r>
    </w:p>
    <w:p w14:paraId="65795164" w14:textId="72F7D7C2" w:rsidR="00786CD6" w:rsidRPr="00CF1B75" w:rsidRDefault="00786CD6" w:rsidP="00786CD6">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d</w:t>
      </w:r>
      <w:r w:rsidR="00C01455">
        <w:rPr>
          <w:rFonts w:ascii="Times New Roman" w:hAnsi="Times New Roman" w:cs="Times New Roman"/>
          <w:sz w:val="28"/>
          <w:szCs w:val="28"/>
        </w:rPr>
        <w:t>)</w:t>
      </w:r>
      <w:r>
        <w:rPr>
          <w:rFonts w:ascii="Times New Roman" w:hAnsi="Times New Roman" w:cs="Times New Roman"/>
          <w:sz w:val="28"/>
          <w:szCs w:val="28"/>
        </w:rPr>
        <w:t xml:space="preserve"> </w:t>
      </w:r>
      <w:r w:rsidRPr="00CF1B75">
        <w:rPr>
          <w:rFonts w:ascii="Times New Roman" w:hAnsi="Times New Roman" w:cs="Times New Roman"/>
          <w:sz w:val="28"/>
          <w:szCs w:val="28"/>
        </w:rPr>
        <w:t>Tính thận trọng nghề nghiệp</w:t>
      </w:r>
      <w:r w:rsidR="00C01455">
        <w:rPr>
          <w:rFonts w:ascii="Times New Roman" w:hAnsi="Times New Roman" w:cs="Times New Roman"/>
          <w:sz w:val="28"/>
          <w:szCs w:val="28"/>
        </w:rPr>
        <w:t>;</w:t>
      </w:r>
    </w:p>
    <w:p w14:paraId="7A345EBD" w14:textId="291D1EC5" w:rsidR="00786CD6" w:rsidRPr="00CF1B75" w:rsidRDefault="00786CD6" w:rsidP="00786CD6">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đ</w:t>
      </w:r>
      <w:r w:rsidR="00C01455">
        <w:rPr>
          <w:rFonts w:ascii="Times New Roman" w:hAnsi="Times New Roman" w:cs="Times New Roman"/>
          <w:sz w:val="28"/>
          <w:szCs w:val="28"/>
        </w:rPr>
        <w:t>)</w:t>
      </w:r>
      <w:r>
        <w:rPr>
          <w:rFonts w:ascii="Times New Roman" w:hAnsi="Times New Roman" w:cs="Times New Roman"/>
          <w:sz w:val="28"/>
          <w:szCs w:val="28"/>
        </w:rPr>
        <w:t xml:space="preserve"> </w:t>
      </w:r>
      <w:r w:rsidRPr="00CF1B75">
        <w:rPr>
          <w:rFonts w:ascii="Times New Roman" w:hAnsi="Times New Roman" w:cs="Times New Roman"/>
          <w:sz w:val="28"/>
          <w:szCs w:val="28"/>
        </w:rPr>
        <w:t>Tính bảo mật thông tin</w:t>
      </w:r>
      <w:r w:rsidR="00C01455">
        <w:rPr>
          <w:rFonts w:ascii="Times New Roman" w:hAnsi="Times New Roman" w:cs="Times New Roman"/>
          <w:sz w:val="28"/>
          <w:szCs w:val="28"/>
        </w:rPr>
        <w:t>;</w:t>
      </w:r>
    </w:p>
    <w:p w14:paraId="46236AB3" w14:textId="5D32379E" w:rsidR="00786CD6" w:rsidRDefault="00786CD6" w:rsidP="00786CD6">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e</w:t>
      </w:r>
      <w:r w:rsidR="00C01455">
        <w:rPr>
          <w:rFonts w:ascii="Times New Roman" w:hAnsi="Times New Roman" w:cs="Times New Roman"/>
          <w:sz w:val="28"/>
          <w:szCs w:val="28"/>
        </w:rPr>
        <w:t>)</w:t>
      </w:r>
      <w:r>
        <w:rPr>
          <w:rFonts w:ascii="Times New Roman" w:hAnsi="Times New Roman" w:cs="Times New Roman"/>
          <w:sz w:val="28"/>
          <w:szCs w:val="28"/>
        </w:rPr>
        <w:t xml:space="preserve"> </w:t>
      </w:r>
      <w:r w:rsidRPr="00CF1B75">
        <w:rPr>
          <w:rFonts w:ascii="Times New Roman" w:hAnsi="Times New Roman" w:cs="Times New Roman"/>
          <w:sz w:val="28"/>
          <w:szCs w:val="28"/>
        </w:rPr>
        <w:t>Tính chuyên nghiệp</w:t>
      </w:r>
      <w:r w:rsidR="00C01455">
        <w:rPr>
          <w:rFonts w:ascii="Times New Roman" w:hAnsi="Times New Roman" w:cs="Times New Roman"/>
          <w:sz w:val="28"/>
          <w:szCs w:val="28"/>
        </w:rPr>
        <w:t>.</w:t>
      </w:r>
    </w:p>
    <w:p w14:paraId="42160949" w14:textId="4E53ED43" w:rsidR="00786CD6" w:rsidRDefault="00786CD6" w:rsidP="00786CD6">
      <w:pPr>
        <w:autoSpaceDE w:val="0"/>
        <w:autoSpaceDN w:val="0"/>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3</w:t>
      </w:r>
      <w:r w:rsidRPr="009B0372">
        <w:rPr>
          <w:rFonts w:ascii="Times New Roman" w:hAnsi="Times New Roman" w:cs="Times New Roman"/>
          <w:sz w:val="28"/>
          <w:szCs w:val="28"/>
        </w:rPr>
        <w:t>. Cơ sở khám bệnh, chữa bệnh có trách nhiệm tự đánh giá chất lượng</w:t>
      </w:r>
      <w:r>
        <w:rPr>
          <w:rFonts w:ascii="Times New Roman" w:hAnsi="Times New Roman" w:cs="Times New Roman"/>
          <w:sz w:val="28"/>
          <w:szCs w:val="28"/>
          <w:lang w:val="vi-VN"/>
        </w:rPr>
        <w:t xml:space="preserve"> hằng năm</w:t>
      </w:r>
      <w:r w:rsidRPr="009B0372">
        <w:rPr>
          <w:rFonts w:ascii="Times New Roman" w:hAnsi="Times New Roman" w:cs="Times New Roman"/>
          <w:sz w:val="28"/>
          <w:szCs w:val="28"/>
        </w:rPr>
        <w:t>.</w:t>
      </w:r>
    </w:p>
    <w:p w14:paraId="626F1128" w14:textId="239302EF" w:rsidR="00786CD6" w:rsidRPr="00285982" w:rsidRDefault="00786CD6" w:rsidP="00786CD6">
      <w:pPr>
        <w:autoSpaceDE w:val="0"/>
        <w:autoSpaceDN w:val="0"/>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4</w:t>
      </w:r>
      <w:r w:rsidRPr="009B0372">
        <w:rPr>
          <w:rFonts w:ascii="Times New Roman" w:hAnsi="Times New Roman" w:cs="Times New Roman"/>
          <w:sz w:val="28"/>
          <w:szCs w:val="28"/>
        </w:rPr>
        <w:t xml:space="preserve">. </w:t>
      </w:r>
      <w:r>
        <w:rPr>
          <w:rFonts w:ascii="Times New Roman" w:hAnsi="Times New Roman" w:cs="Times New Roman"/>
          <w:sz w:val="28"/>
          <w:szCs w:val="28"/>
        </w:rPr>
        <w:t xml:space="preserve">Việc đánh giá chứng nhận chất lượng là </w:t>
      </w:r>
      <w:r w:rsidRPr="00285982">
        <w:rPr>
          <w:rFonts w:ascii="Times New Roman" w:hAnsi="Times New Roman" w:cs="Times New Roman"/>
          <w:sz w:val="28"/>
          <w:szCs w:val="28"/>
        </w:rPr>
        <w:t>tự nguyện</w:t>
      </w:r>
      <w:r>
        <w:rPr>
          <w:rFonts w:ascii="Times New Roman" w:hAnsi="Times New Roman" w:cs="Times New Roman"/>
          <w:sz w:val="28"/>
          <w:szCs w:val="28"/>
        </w:rPr>
        <w:t xml:space="preserve"> theo</w:t>
      </w:r>
      <w:r w:rsidRPr="00285982">
        <w:rPr>
          <w:rFonts w:ascii="Times New Roman" w:hAnsi="Times New Roman" w:cs="Times New Roman"/>
          <w:sz w:val="28"/>
          <w:szCs w:val="28"/>
        </w:rPr>
        <w:t xml:space="preserve"> đề xuất</w:t>
      </w:r>
      <w:r>
        <w:rPr>
          <w:rFonts w:ascii="Times New Roman" w:hAnsi="Times New Roman" w:cs="Times New Roman"/>
          <w:sz w:val="28"/>
          <w:szCs w:val="28"/>
        </w:rPr>
        <w:t xml:space="preserve"> của bệnh viện với </w:t>
      </w:r>
      <w:r w:rsidRPr="009B0372">
        <w:rPr>
          <w:rFonts w:ascii="Times New Roman" w:hAnsi="Times New Roman" w:cs="Times New Roman"/>
          <w:sz w:val="28"/>
          <w:szCs w:val="28"/>
        </w:rPr>
        <w:t>cơ quan quản lý nhà nước</w:t>
      </w:r>
      <w:r>
        <w:rPr>
          <w:rFonts w:ascii="Times New Roman" w:hAnsi="Times New Roman" w:cs="Times New Roman"/>
          <w:sz w:val="28"/>
          <w:szCs w:val="28"/>
        </w:rPr>
        <w:t xml:space="preserve"> và tổ chức</w:t>
      </w:r>
      <w:r w:rsidRPr="00285982">
        <w:rPr>
          <w:rFonts w:ascii="Times New Roman" w:hAnsi="Times New Roman" w:cs="Times New Roman"/>
          <w:sz w:val="28"/>
          <w:szCs w:val="28"/>
        </w:rPr>
        <w:t xml:space="preserve"> đánh giá</w:t>
      </w:r>
      <w:r>
        <w:rPr>
          <w:rFonts w:ascii="Times New Roman" w:hAnsi="Times New Roman" w:cs="Times New Roman"/>
          <w:sz w:val="28"/>
          <w:szCs w:val="28"/>
        </w:rPr>
        <w:t xml:space="preserve">, </w:t>
      </w:r>
      <w:r w:rsidRPr="009B0372">
        <w:rPr>
          <w:rFonts w:ascii="Times New Roman" w:hAnsi="Times New Roman" w:cs="Times New Roman"/>
          <w:sz w:val="28"/>
          <w:szCs w:val="28"/>
        </w:rPr>
        <w:t>chứng nhận chất lượng</w:t>
      </w:r>
      <w:r w:rsidRPr="00285982">
        <w:rPr>
          <w:rFonts w:ascii="Times New Roman" w:hAnsi="Times New Roman" w:cs="Times New Roman"/>
          <w:sz w:val="28"/>
          <w:szCs w:val="28"/>
        </w:rPr>
        <w:t xml:space="preserve"> độc lập</w:t>
      </w:r>
      <w:r>
        <w:rPr>
          <w:rFonts w:ascii="Times New Roman" w:hAnsi="Times New Roman" w:cs="Times New Roman"/>
          <w:sz w:val="28"/>
          <w:szCs w:val="28"/>
        </w:rPr>
        <w:t>.</w:t>
      </w:r>
    </w:p>
    <w:p w14:paraId="14BB0679" w14:textId="5C2CE62B" w:rsidR="009A693C" w:rsidRPr="00BE4C5D" w:rsidRDefault="00786CD6" w:rsidP="00BE4C5D">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9B0372">
        <w:rPr>
          <w:rFonts w:ascii="Times New Roman" w:hAnsi="Times New Roman" w:cs="Times New Roman"/>
          <w:sz w:val="28"/>
          <w:szCs w:val="28"/>
        </w:rPr>
        <w:t>Kết quả đánh giá chất lượng được công bố công khai tại cơ sở khám bệnh, chữa bệnh và hệ thống thông tin về quản lý hoạt động khám bệnh, chữa bệnh.</w:t>
      </w:r>
      <w:r>
        <w:rPr>
          <w:rFonts w:ascii="Times New Roman" w:hAnsi="Times New Roman" w:cs="Times New Roman"/>
          <w:sz w:val="28"/>
          <w:szCs w:val="28"/>
        </w:rPr>
        <w:t xml:space="preserve"> </w:t>
      </w:r>
    </w:p>
    <w:p w14:paraId="46F5E117" w14:textId="6E2B9A2D" w:rsidR="008172D4" w:rsidRPr="008172D4" w:rsidRDefault="008172D4" w:rsidP="008172D4">
      <w:pPr>
        <w:tabs>
          <w:tab w:val="left" w:pos="3840"/>
        </w:tabs>
        <w:spacing w:before="60" w:line="380" w:lineRule="exact"/>
        <w:ind w:firstLine="567"/>
        <w:jc w:val="both"/>
        <w:rPr>
          <w:rFonts w:ascii="Times New Roman" w:hAnsi="Times New Roman" w:cs="Times New Roman"/>
          <w:b/>
          <w:sz w:val="28"/>
          <w:szCs w:val="28"/>
        </w:rPr>
      </w:pPr>
      <w:r w:rsidRPr="008172D4">
        <w:rPr>
          <w:rFonts w:ascii="Times New Roman" w:hAnsi="Times New Roman" w:cs="Times New Roman"/>
          <w:b/>
          <w:sz w:val="28"/>
          <w:szCs w:val="28"/>
        </w:rPr>
        <w:t xml:space="preserve">Điều </w:t>
      </w:r>
      <w:r w:rsidR="00BE4C5D">
        <w:rPr>
          <w:rFonts w:ascii="Times New Roman" w:hAnsi="Times New Roman" w:cs="Times New Roman"/>
          <w:b/>
          <w:sz w:val="28"/>
          <w:szCs w:val="28"/>
        </w:rPr>
        <w:t>6</w:t>
      </w:r>
      <w:r w:rsidRPr="008172D4">
        <w:rPr>
          <w:rFonts w:ascii="Times New Roman" w:hAnsi="Times New Roman" w:cs="Times New Roman"/>
          <w:b/>
          <w:sz w:val="28"/>
          <w:szCs w:val="28"/>
        </w:rPr>
        <w:t>. Quy trình</w:t>
      </w:r>
      <w:r w:rsidR="00D2501E">
        <w:rPr>
          <w:rFonts w:ascii="Times New Roman" w:hAnsi="Times New Roman" w:cs="Times New Roman"/>
          <w:b/>
          <w:sz w:val="28"/>
          <w:szCs w:val="28"/>
        </w:rPr>
        <w:t xml:space="preserve"> </w:t>
      </w:r>
      <w:r w:rsidR="00757E4D">
        <w:rPr>
          <w:rFonts w:ascii="Times New Roman" w:hAnsi="Times New Roman" w:cs="Times New Roman"/>
          <w:b/>
          <w:sz w:val="28"/>
          <w:szCs w:val="28"/>
        </w:rPr>
        <w:t>đánh giá, chứng nhận và công nhận</w:t>
      </w:r>
      <w:r w:rsidR="00D2501E" w:rsidRPr="00D2501E">
        <w:rPr>
          <w:rFonts w:ascii="Times New Roman" w:hAnsi="Times New Roman" w:cs="Times New Roman"/>
          <w:b/>
          <w:sz w:val="28"/>
          <w:szCs w:val="28"/>
        </w:rPr>
        <w:t xml:space="preserve"> </w:t>
      </w:r>
      <w:r w:rsidR="00D2501E" w:rsidRPr="008172D4">
        <w:rPr>
          <w:rFonts w:ascii="Times New Roman" w:hAnsi="Times New Roman" w:cs="Times New Roman"/>
          <w:b/>
          <w:sz w:val="28"/>
          <w:szCs w:val="28"/>
        </w:rPr>
        <w:t>chất lượng</w:t>
      </w:r>
    </w:p>
    <w:p w14:paraId="61C90B11" w14:textId="72DAF7B0" w:rsidR="008172D4" w:rsidRPr="008172D4" w:rsidRDefault="008172D4" w:rsidP="008172D4">
      <w:pPr>
        <w:tabs>
          <w:tab w:val="left" w:pos="3840"/>
        </w:tabs>
        <w:spacing w:before="60" w:line="380" w:lineRule="exact"/>
        <w:ind w:firstLine="567"/>
        <w:jc w:val="both"/>
        <w:rPr>
          <w:rFonts w:ascii="Times New Roman" w:hAnsi="Times New Roman" w:cs="Times New Roman"/>
          <w:sz w:val="28"/>
          <w:szCs w:val="28"/>
        </w:rPr>
      </w:pPr>
      <w:r w:rsidRPr="008172D4">
        <w:rPr>
          <w:rFonts w:ascii="Times New Roman" w:hAnsi="Times New Roman" w:cs="Times New Roman"/>
          <w:sz w:val="28"/>
          <w:szCs w:val="28"/>
        </w:rPr>
        <w:t xml:space="preserve">Quy trình </w:t>
      </w:r>
      <w:r w:rsidR="00757E4D">
        <w:rPr>
          <w:rFonts w:ascii="Times New Roman" w:hAnsi="Times New Roman" w:cs="Times New Roman"/>
          <w:sz w:val="28"/>
          <w:szCs w:val="28"/>
        </w:rPr>
        <w:t>đánh giá, chứng nhận và công nhận</w:t>
      </w:r>
      <w:r w:rsidRPr="008172D4">
        <w:rPr>
          <w:rFonts w:ascii="Times New Roman" w:hAnsi="Times New Roman" w:cs="Times New Roman"/>
          <w:sz w:val="28"/>
          <w:szCs w:val="28"/>
        </w:rPr>
        <w:t xml:space="preserve"> chất lượng được thực hiện theo các bước</w:t>
      </w:r>
      <w:r w:rsidR="00757E4D">
        <w:rPr>
          <w:rFonts w:ascii="Times New Roman" w:hAnsi="Times New Roman" w:cs="Times New Roman"/>
          <w:sz w:val="28"/>
          <w:szCs w:val="28"/>
        </w:rPr>
        <w:t xml:space="preserve"> sau</w:t>
      </w:r>
      <w:r w:rsidRPr="008172D4">
        <w:rPr>
          <w:rFonts w:ascii="Times New Roman" w:hAnsi="Times New Roman" w:cs="Times New Roman"/>
          <w:sz w:val="28"/>
          <w:szCs w:val="28"/>
        </w:rPr>
        <w:t>:</w:t>
      </w:r>
    </w:p>
    <w:p w14:paraId="78BA719A" w14:textId="14E8C47C" w:rsidR="008172D4" w:rsidRPr="008172D4" w:rsidRDefault="008172D4" w:rsidP="008172D4">
      <w:pPr>
        <w:tabs>
          <w:tab w:val="left" w:pos="3840"/>
        </w:tabs>
        <w:spacing w:before="60" w:line="380" w:lineRule="exact"/>
        <w:ind w:firstLine="567"/>
        <w:jc w:val="both"/>
        <w:rPr>
          <w:rFonts w:ascii="Times New Roman" w:hAnsi="Times New Roman" w:cs="Times New Roman"/>
          <w:sz w:val="28"/>
          <w:szCs w:val="28"/>
        </w:rPr>
      </w:pPr>
      <w:r w:rsidRPr="008172D4">
        <w:rPr>
          <w:rFonts w:ascii="Times New Roman" w:hAnsi="Times New Roman" w:cs="Times New Roman"/>
          <w:sz w:val="28"/>
          <w:szCs w:val="28"/>
        </w:rPr>
        <w:t xml:space="preserve">1. </w:t>
      </w:r>
      <w:r w:rsidR="00215D56">
        <w:rPr>
          <w:rFonts w:ascii="Times New Roman" w:hAnsi="Times New Roman" w:cs="Times New Roman"/>
          <w:sz w:val="28"/>
          <w:szCs w:val="28"/>
        </w:rPr>
        <w:t>Tự</w:t>
      </w:r>
      <w:r w:rsidRPr="008172D4">
        <w:rPr>
          <w:rFonts w:ascii="Times New Roman" w:hAnsi="Times New Roman" w:cs="Times New Roman"/>
          <w:sz w:val="28"/>
          <w:szCs w:val="28"/>
        </w:rPr>
        <w:t xml:space="preserve"> đánh giá</w:t>
      </w:r>
      <w:r w:rsidR="00215D56">
        <w:rPr>
          <w:rFonts w:ascii="Times New Roman" w:hAnsi="Times New Roman" w:cs="Times New Roman"/>
          <w:sz w:val="28"/>
          <w:szCs w:val="28"/>
        </w:rPr>
        <w:t xml:space="preserve"> (do bệnh viện thực hiện)</w:t>
      </w:r>
      <w:r w:rsidRPr="008172D4">
        <w:rPr>
          <w:rFonts w:ascii="Times New Roman" w:hAnsi="Times New Roman" w:cs="Times New Roman"/>
          <w:sz w:val="28"/>
          <w:szCs w:val="28"/>
        </w:rPr>
        <w:t>.</w:t>
      </w:r>
    </w:p>
    <w:p w14:paraId="23A50666" w14:textId="4235603B" w:rsidR="008172D4" w:rsidRDefault="008172D4" w:rsidP="008172D4">
      <w:pPr>
        <w:tabs>
          <w:tab w:val="left" w:pos="3840"/>
        </w:tabs>
        <w:spacing w:before="60" w:line="380" w:lineRule="exact"/>
        <w:ind w:firstLine="567"/>
        <w:jc w:val="both"/>
        <w:rPr>
          <w:rFonts w:ascii="Times New Roman" w:hAnsi="Times New Roman" w:cs="Times New Roman"/>
          <w:sz w:val="28"/>
          <w:szCs w:val="28"/>
        </w:rPr>
      </w:pPr>
      <w:r w:rsidRPr="008172D4">
        <w:rPr>
          <w:rFonts w:ascii="Times New Roman" w:hAnsi="Times New Roman" w:cs="Times New Roman"/>
          <w:sz w:val="28"/>
          <w:szCs w:val="28"/>
        </w:rPr>
        <w:t xml:space="preserve">2. Đánh giá </w:t>
      </w:r>
      <w:r w:rsidR="00BE4C5D">
        <w:rPr>
          <w:rFonts w:ascii="Times New Roman" w:hAnsi="Times New Roman" w:cs="Times New Roman"/>
          <w:sz w:val="28"/>
          <w:szCs w:val="28"/>
        </w:rPr>
        <w:t xml:space="preserve">bên </w:t>
      </w:r>
      <w:r w:rsidRPr="008172D4">
        <w:rPr>
          <w:rFonts w:ascii="Times New Roman" w:hAnsi="Times New Roman" w:cs="Times New Roman"/>
          <w:sz w:val="28"/>
          <w:szCs w:val="28"/>
        </w:rPr>
        <w:t>ngoài</w:t>
      </w:r>
      <w:r w:rsidR="00215D56">
        <w:rPr>
          <w:rFonts w:ascii="Times New Roman" w:hAnsi="Times New Roman" w:cs="Times New Roman"/>
          <w:sz w:val="28"/>
          <w:szCs w:val="28"/>
        </w:rPr>
        <w:t xml:space="preserve"> (do đoàn đánh giá độc lập hoặc</w:t>
      </w:r>
      <w:r w:rsidR="00BE4C5D">
        <w:rPr>
          <w:rFonts w:ascii="Times New Roman" w:hAnsi="Times New Roman" w:cs="Times New Roman"/>
          <w:sz w:val="28"/>
          <w:szCs w:val="28"/>
        </w:rPr>
        <w:t xml:space="preserve"> đoàn đánh giá</w:t>
      </w:r>
      <w:r w:rsidR="00215D56">
        <w:rPr>
          <w:rFonts w:ascii="Times New Roman" w:hAnsi="Times New Roman" w:cs="Times New Roman"/>
          <w:sz w:val="28"/>
          <w:szCs w:val="28"/>
        </w:rPr>
        <w:t xml:space="preserve"> của cơ quan quản lý)</w:t>
      </w:r>
      <w:r w:rsidRPr="008172D4">
        <w:rPr>
          <w:rFonts w:ascii="Times New Roman" w:hAnsi="Times New Roman" w:cs="Times New Roman"/>
          <w:sz w:val="28"/>
          <w:szCs w:val="28"/>
        </w:rPr>
        <w:t>.</w:t>
      </w:r>
    </w:p>
    <w:p w14:paraId="10840F25" w14:textId="399EDDCC" w:rsidR="00757E4D" w:rsidRDefault="00BE4C5D" w:rsidP="008172D4">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757E4D">
        <w:rPr>
          <w:rFonts w:ascii="Times New Roman" w:hAnsi="Times New Roman" w:cs="Times New Roman"/>
          <w:sz w:val="28"/>
          <w:szCs w:val="28"/>
        </w:rPr>
        <w:t>Tổ chức đ</w:t>
      </w:r>
      <w:r w:rsidR="00757E4D" w:rsidRPr="008172D4">
        <w:rPr>
          <w:rFonts w:ascii="Times New Roman" w:hAnsi="Times New Roman" w:cs="Times New Roman"/>
          <w:sz w:val="28"/>
          <w:szCs w:val="28"/>
        </w:rPr>
        <w:t xml:space="preserve">ánh giá </w:t>
      </w:r>
      <w:r w:rsidR="00757E4D">
        <w:rPr>
          <w:rFonts w:ascii="Times New Roman" w:hAnsi="Times New Roman" w:cs="Times New Roman"/>
          <w:sz w:val="28"/>
          <w:szCs w:val="28"/>
        </w:rPr>
        <w:t xml:space="preserve">bên </w:t>
      </w:r>
      <w:r w:rsidR="00757E4D" w:rsidRPr="008172D4">
        <w:rPr>
          <w:rFonts w:ascii="Times New Roman" w:hAnsi="Times New Roman" w:cs="Times New Roman"/>
          <w:sz w:val="28"/>
          <w:szCs w:val="28"/>
        </w:rPr>
        <w:t>ngoài</w:t>
      </w:r>
      <w:r w:rsidR="00C01455">
        <w:rPr>
          <w:rFonts w:ascii="Times New Roman" w:hAnsi="Times New Roman" w:cs="Times New Roman"/>
          <w:sz w:val="28"/>
          <w:szCs w:val="28"/>
        </w:rPr>
        <w:t xml:space="preserve"> chứng nhận mức chất lượng bệnh viện.</w:t>
      </w:r>
    </w:p>
    <w:p w14:paraId="14B9800B" w14:textId="3792E8E8" w:rsidR="00BE4C5D" w:rsidRDefault="00C01455" w:rsidP="008172D4">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BE4C5D">
        <w:rPr>
          <w:rFonts w:ascii="Times New Roman" w:hAnsi="Times New Roman" w:cs="Times New Roman"/>
          <w:sz w:val="28"/>
          <w:szCs w:val="28"/>
        </w:rPr>
        <w:t>Báo cáo kết quả đánh giá</w:t>
      </w:r>
      <w:r>
        <w:rPr>
          <w:rFonts w:ascii="Times New Roman" w:hAnsi="Times New Roman" w:cs="Times New Roman"/>
          <w:sz w:val="28"/>
          <w:szCs w:val="28"/>
        </w:rPr>
        <w:t xml:space="preserve"> và chứng nhận</w:t>
      </w:r>
      <w:r w:rsidR="00BE4C5D">
        <w:rPr>
          <w:rFonts w:ascii="Times New Roman" w:hAnsi="Times New Roman" w:cs="Times New Roman"/>
          <w:sz w:val="28"/>
          <w:szCs w:val="28"/>
        </w:rPr>
        <w:t xml:space="preserve"> về cơ quan quản lý</w:t>
      </w:r>
      <w:r>
        <w:rPr>
          <w:rFonts w:ascii="Times New Roman" w:hAnsi="Times New Roman" w:cs="Times New Roman"/>
          <w:sz w:val="28"/>
          <w:szCs w:val="28"/>
        </w:rPr>
        <w:t xml:space="preserve"> </w:t>
      </w:r>
      <w:r w:rsidRPr="009B0372">
        <w:rPr>
          <w:rFonts w:ascii="Times New Roman" w:hAnsi="Times New Roman" w:cs="Times New Roman"/>
          <w:sz w:val="28"/>
          <w:szCs w:val="28"/>
        </w:rPr>
        <w:t>nhà nước</w:t>
      </w:r>
      <w:r w:rsidR="003E4AA6">
        <w:rPr>
          <w:rFonts w:ascii="Times New Roman" w:hAnsi="Times New Roman" w:cs="Times New Roman"/>
          <w:sz w:val="28"/>
          <w:szCs w:val="28"/>
        </w:rPr>
        <w:t xml:space="preserve"> về y tế</w:t>
      </w:r>
      <w:r>
        <w:rPr>
          <w:rFonts w:ascii="Times New Roman" w:hAnsi="Times New Roman" w:cs="Times New Roman"/>
          <w:sz w:val="28"/>
          <w:szCs w:val="28"/>
        </w:rPr>
        <w:t xml:space="preserve"> (Bộ Y tế)</w:t>
      </w:r>
      <w:r w:rsidR="00BE4C5D">
        <w:rPr>
          <w:rFonts w:ascii="Times New Roman" w:hAnsi="Times New Roman" w:cs="Times New Roman"/>
          <w:sz w:val="28"/>
          <w:szCs w:val="28"/>
        </w:rPr>
        <w:t>.</w:t>
      </w:r>
    </w:p>
    <w:p w14:paraId="0CF34ECD" w14:textId="7C26B7B0" w:rsidR="008172D4" w:rsidRPr="008172D4" w:rsidRDefault="003E4AA6" w:rsidP="003E4AA6">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5. Cơ quan quản lý </w:t>
      </w:r>
      <w:r w:rsidRPr="009B0372">
        <w:rPr>
          <w:rFonts w:ascii="Times New Roman" w:hAnsi="Times New Roman" w:cs="Times New Roman"/>
          <w:sz w:val="28"/>
          <w:szCs w:val="28"/>
        </w:rPr>
        <w:t>nhà nước</w:t>
      </w:r>
      <w:r>
        <w:rPr>
          <w:rFonts w:ascii="Times New Roman" w:hAnsi="Times New Roman" w:cs="Times New Roman"/>
          <w:sz w:val="28"/>
          <w:szCs w:val="28"/>
        </w:rPr>
        <w:t xml:space="preserve"> về y tế (Bộ Y tế) công nhận mức chất lượng bệnh viện.</w:t>
      </w:r>
    </w:p>
    <w:p w14:paraId="78EB12B8" w14:textId="5ABACF27" w:rsidR="00460A2D" w:rsidRPr="008172D4" w:rsidRDefault="00460A2D" w:rsidP="00460A2D">
      <w:pPr>
        <w:tabs>
          <w:tab w:val="left" w:pos="3840"/>
        </w:tabs>
        <w:spacing w:before="60" w:line="380" w:lineRule="exact"/>
        <w:ind w:firstLine="567"/>
        <w:jc w:val="both"/>
        <w:rPr>
          <w:rFonts w:ascii="Times New Roman" w:hAnsi="Times New Roman" w:cs="Times New Roman"/>
          <w:b/>
          <w:sz w:val="28"/>
          <w:szCs w:val="28"/>
        </w:rPr>
      </w:pPr>
      <w:r w:rsidRPr="008172D4">
        <w:rPr>
          <w:rFonts w:ascii="Times New Roman" w:hAnsi="Times New Roman" w:cs="Times New Roman"/>
          <w:b/>
          <w:sz w:val="28"/>
          <w:szCs w:val="28"/>
        </w:rPr>
        <w:t xml:space="preserve">Điều </w:t>
      </w:r>
      <w:r w:rsidR="006256EA">
        <w:rPr>
          <w:rFonts w:ascii="Times New Roman" w:hAnsi="Times New Roman" w:cs="Times New Roman"/>
          <w:b/>
          <w:sz w:val="28"/>
          <w:szCs w:val="28"/>
          <w:lang w:val="vi-VN"/>
        </w:rPr>
        <w:t>7</w:t>
      </w:r>
      <w:r w:rsidRPr="008172D4">
        <w:rPr>
          <w:rFonts w:ascii="Times New Roman" w:hAnsi="Times New Roman" w:cs="Times New Roman"/>
          <w:b/>
          <w:sz w:val="28"/>
          <w:szCs w:val="28"/>
        </w:rPr>
        <w:t xml:space="preserve">. Chu kỳ </w:t>
      </w:r>
      <w:r>
        <w:rPr>
          <w:rFonts w:ascii="Times New Roman" w:hAnsi="Times New Roman" w:cs="Times New Roman"/>
          <w:b/>
          <w:sz w:val="28"/>
          <w:szCs w:val="28"/>
        </w:rPr>
        <w:t xml:space="preserve">đánh giá </w:t>
      </w:r>
      <w:r w:rsidRPr="008172D4">
        <w:rPr>
          <w:rFonts w:ascii="Times New Roman" w:hAnsi="Times New Roman" w:cs="Times New Roman"/>
          <w:b/>
          <w:sz w:val="28"/>
          <w:szCs w:val="28"/>
        </w:rPr>
        <w:t xml:space="preserve">và </w:t>
      </w:r>
      <w:r>
        <w:rPr>
          <w:rFonts w:ascii="Times New Roman" w:hAnsi="Times New Roman" w:cs="Times New Roman"/>
          <w:b/>
          <w:sz w:val="28"/>
          <w:szCs w:val="28"/>
        </w:rPr>
        <w:t>thời hạn</w:t>
      </w:r>
      <w:r w:rsidRPr="008172D4">
        <w:rPr>
          <w:rFonts w:ascii="Times New Roman" w:hAnsi="Times New Roman" w:cs="Times New Roman"/>
          <w:b/>
          <w:sz w:val="28"/>
          <w:szCs w:val="28"/>
        </w:rPr>
        <w:t xml:space="preserve"> </w:t>
      </w:r>
      <w:r w:rsidR="003D36B5">
        <w:rPr>
          <w:rFonts w:ascii="Times New Roman" w:hAnsi="Times New Roman" w:cs="Times New Roman"/>
          <w:b/>
          <w:sz w:val="28"/>
          <w:szCs w:val="28"/>
        </w:rPr>
        <w:t>chứng nhận</w:t>
      </w:r>
      <w:r w:rsidRPr="00D2501E">
        <w:rPr>
          <w:rFonts w:ascii="Times New Roman" w:hAnsi="Times New Roman" w:cs="Times New Roman"/>
          <w:b/>
          <w:sz w:val="28"/>
          <w:szCs w:val="28"/>
        </w:rPr>
        <w:t xml:space="preserve"> </w:t>
      </w:r>
      <w:r w:rsidRPr="008172D4">
        <w:rPr>
          <w:rFonts w:ascii="Times New Roman" w:hAnsi="Times New Roman" w:cs="Times New Roman"/>
          <w:b/>
          <w:sz w:val="28"/>
          <w:szCs w:val="28"/>
        </w:rPr>
        <w:t>chất lượng</w:t>
      </w:r>
    </w:p>
    <w:p w14:paraId="7272B090" w14:textId="0F5955A6" w:rsidR="00215D56" w:rsidRDefault="00215D56" w:rsidP="00215D56">
      <w:pPr>
        <w:tabs>
          <w:tab w:val="left" w:pos="3840"/>
        </w:tabs>
        <w:spacing w:before="60" w:line="380" w:lineRule="exact"/>
        <w:ind w:firstLine="567"/>
        <w:jc w:val="both"/>
        <w:rPr>
          <w:rFonts w:ascii="Times New Roman" w:hAnsi="Times New Roman" w:cs="Times New Roman"/>
          <w:sz w:val="28"/>
          <w:szCs w:val="28"/>
        </w:rPr>
      </w:pPr>
      <w:r w:rsidRPr="008172D4">
        <w:rPr>
          <w:rFonts w:ascii="Times New Roman" w:hAnsi="Times New Roman" w:cs="Times New Roman"/>
          <w:sz w:val="28"/>
          <w:szCs w:val="28"/>
        </w:rPr>
        <w:lastRenderedPageBreak/>
        <w:t xml:space="preserve">1. </w:t>
      </w:r>
      <w:r>
        <w:rPr>
          <w:rFonts w:ascii="Times New Roman" w:hAnsi="Times New Roman" w:cs="Times New Roman"/>
          <w:sz w:val="28"/>
          <w:szCs w:val="28"/>
        </w:rPr>
        <w:t>Tự</w:t>
      </w:r>
      <w:r w:rsidRPr="008172D4">
        <w:rPr>
          <w:rFonts w:ascii="Times New Roman" w:hAnsi="Times New Roman" w:cs="Times New Roman"/>
          <w:sz w:val="28"/>
          <w:szCs w:val="28"/>
        </w:rPr>
        <w:t xml:space="preserve"> đánh giá</w:t>
      </w:r>
      <w:r>
        <w:rPr>
          <w:rFonts w:ascii="Times New Roman" w:hAnsi="Times New Roman" w:cs="Times New Roman"/>
          <w:sz w:val="28"/>
          <w:szCs w:val="28"/>
        </w:rPr>
        <w:t xml:space="preserve"> do bệnh viện</w:t>
      </w:r>
      <w:r w:rsidR="001E0493">
        <w:rPr>
          <w:rFonts w:ascii="Times New Roman" w:hAnsi="Times New Roman" w:cs="Times New Roman"/>
          <w:sz w:val="28"/>
          <w:szCs w:val="28"/>
        </w:rPr>
        <w:t>:</w:t>
      </w:r>
      <w:r>
        <w:rPr>
          <w:rFonts w:ascii="Times New Roman" w:hAnsi="Times New Roman" w:cs="Times New Roman"/>
          <w:sz w:val="28"/>
          <w:szCs w:val="28"/>
        </w:rPr>
        <w:t xml:space="preserve"> thực hiện </w:t>
      </w:r>
      <w:r w:rsidR="001E0493">
        <w:rPr>
          <w:rFonts w:ascii="Times New Roman" w:hAnsi="Times New Roman" w:cs="Times New Roman"/>
          <w:sz w:val="28"/>
          <w:szCs w:val="28"/>
        </w:rPr>
        <w:t>ít nhất 1 lần trong</w:t>
      </w:r>
      <w:r>
        <w:rPr>
          <w:rFonts w:ascii="Times New Roman" w:hAnsi="Times New Roman" w:cs="Times New Roman"/>
          <w:sz w:val="28"/>
          <w:szCs w:val="28"/>
        </w:rPr>
        <w:t xml:space="preserve"> năm</w:t>
      </w:r>
      <w:r w:rsidRPr="008172D4">
        <w:rPr>
          <w:rFonts w:ascii="Times New Roman" w:hAnsi="Times New Roman" w:cs="Times New Roman"/>
          <w:sz w:val="28"/>
          <w:szCs w:val="28"/>
        </w:rPr>
        <w:t>.</w:t>
      </w:r>
    </w:p>
    <w:p w14:paraId="409A5BD6" w14:textId="0F782AD7" w:rsidR="001E0493" w:rsidRPr="008172D4" w:rsidRDefault="001E0493" w:rsidP="00215D56">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2. Đánh giá ngoài do đoàn đánh giá của cơ quan quản lý: thực hiện theo hướng dẫn của Bộ Y tế hằng năm.</w:t>
      </w:r>
    </w:p>
    <w:p w14:paraId="34EC76A7" w14:textId="6B595250" w:rsidR="00215D56" w:rsidRDefault="00460A2D" w:rsidP="00215D56">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3</w:t>
      </w:r>
      <w:r w:rsidR="00215D56" w:rsidRPr="008172D4">
        <w:rPr>
          <w:rFonts w:ascii="Times New Roman" w:hAnsi="Times New Roman" w:cs="Times New Roman"/>
          <w:sz w:val="28"/>
          <w:szCs w:val="28"/>
        </w:rPr>
        <w:t>. Đánh giá ngoài</w:t>
      </w:r>
      <w:r w:rsidR="00215D56">
        <w:rPr>
          <w:rFonts w:ascii="Times New Roman" w:hAnsi="Times New Roman" w:cs="Times New Roman"/>
          <w:sz w:val="28"/>
          <w:szCs w:val="28"/>
        </w:rPr>
        <w:t xml:space="preserve"> do đoàn đánh giá </w:t>
      </w:r>
      <w:r w:rsidR="001E0493">
        <w:rPr>
          <w:rFonts w:ascii="Times New Roman" w:hAnsi="Times New Roman" w:cs="Times New Roman"/>
          <w:sz w:val="28"/>
          <w:szCs w:val="28"/>
        </w:rPr>
        <w:t xml:space="preserve">của tổ chức </w:t>
      </w:r>
      <w:r w:rsidR="00215D56">
        <w:rPr>
          <w:rFonts w:ascii="Times New Roman" w:hAnsi="Times New Roman" w:cs="Times New Roman"/>
          <w:sz w:val="28"/>
          <w:szCs w:val="28"/>
        </w:rPr>
        <w:t xml:space="preserve">độc lập </w:t>
      </w:r>
      <w:r w:rsidR="001E0493">
        <w:rPr>
          <w:rFonts w:ascii="Times New Roman" w:hAnsi="Times New Roman" w:cs="Times New Roman"/>
          <w:sz w:val="28"/>
          <w:szCs w:val="28"/>
        </w:rPr>
        <w:t>thực hiện</w:t>
      </w:r>
      <w:r w:rsidR="00215D56">
        <w:rPr>
          <w:rFonts w:ascii="Times New Roman" w:hAnsi="Times New Roman" w:cs="Times New Roman"/>
          <w:sz w:val="28"/>
          <w:szCs w:val="28"/>
        </w:rPr>
        <w:t xml:space="preserve"> sau khi có đề nghị</w:t>
      </w:r>
      <w:r>
        <w:rPr>
          <w:rFonts w:ascii="Times New Roman" w:hAnsi="Times New Roman" w:cs="Times New Roman"/>
          <w:sz w:val="28"/>
          <w:szCs w:val="28"/>
        </w:rPr>
        <w:t xml:space="preserve"> chính thức</w:t>
      </w:r>
      <w:r w:rsidR="00215D56">
        <w:rPr>
          <w:rFonts w:ascii="Times New Roman" w:hAnsi="Times New Roman" w:cs="Times New Roman"/>
          <w:sz w:val="28"/>
          <w:szCs w:val="28"/>
        </w:rPr>
        <w:t xml:space="preserve"> của bệnh viện</w:t>
      </w:r>
      <w:r w:rsidR="00215D56" w:rsidRPr="008172D4">
        <w:rPr>
          <w:rFonts w:ascii="Times New Roman" w:hAnsi="Times New Roman" w:cs="Times New Roman"/>
          <w:sz w:val="28"/>
          <w:szCs w:val="28"/>
        </w:rPr>
        <w:t>.</w:t>
      </w:r>
    </w:p>
    <w:p w14:paraId="5CB7BE1F" w14:textId="571635C8" w:rsidR="006256EA" w:rsidRPr="006256EA" w:rsidRDefault="006256EA" w:rsidP="00215D56">
      <w:pPr>
        <w:tabs>
          <w:tab w:val="left" w:pos="3840"/>
        </w:tabs>
        <w:spacing w:before="60" w:line="38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4. Bệnh viện sau khi thành lập được </w:t>
      </w:r>
      <w:r w:rsidRPr="006256EA">
        <w:rPr>
          <w:rFonts w:ascii="Times New Roman" w:hAnsi="Times New Roman" w:cs="Times New Roman"/>
          <w:sz w:val="28"/>
          <w:szCs w:val="28"/>
        </w:rPr>
        <w:t>thực hiện đánh giá chất lượng sau khi được cấp giấy phép hoạt động ít nhất đủ 12 tháng</w:t>
      </w:r>
      <w:r>
        <w:rPr>
          <w:rFonts w:ascii="Times New Roman" w:hAnsi="Times New Roman" w:cs="Times New Roman"/>
          <w:sz w:val="28"/>
          <w:szCs w:val="28"/>
          <w:lang w:val="vi-VN"/>
        </w:rPr>
        <w:t>.</w:t>
      </w:r>
    </w:p>
    <w:p w14:paraId="58131107" w14:textId="2CEBB0CA" w:rsidR="005B2078" w:rsidRPr="005B2078" w:rsidRDefault="003E4AA6" w:rsidP="00215D56">
      <w:pPr>
        <w:tabs>
          <w:tab w:val="left" w:pos="3840"/>
        </w:tabs>
        <w:spacing w:before="60" w:line="380" w:lineRule="exact"/>
        <w:ind w:firstLine="567"/>
        <w:jc w:val="both"/>
        <w:rPr>
          <w:rFonts w:ascii="Times New Roman" w:hAnsi="Times New Roman" w:cs="Times New Roman"/>
          <w:sz w:val="28"/>
          <w:szCs w:val="28"/>
          <w:lang w:val="vi-VN"/>
        </w:rPr>
      </w:pPr>
      <w:r>
        <w:rPr>
          <w:rFonts w:ascii="Times New Roman" w:hAnsi="Times New Roman" w:cs="Times New Roman"/>
          <w:sz w:val="28"/>
          <w:szCs w:val="28"/>
        </w:rPr>
        <w:t>5</w:t>
      </w:r>
      <w:r w:rsidR="005B2078" w:rsidRPr="006256EA">
        <w:rPr>
          <w:rFonts w:ascii="Times New Roman" w:hAnsi="Times New Roman" w:cs="Times New Roman"/>
          <w:sz w:val="28"/>
          <w:szCs w:val="28"/>
        </w:rPr>
        <w:t>. Các bệnh viện sau khi thành lập được đề nghị cơ quan quản lý đánh giá</w:t>
      </w:r>
      <w:r>
        <w:rPr>
          <w:rFonts w:ascii="Times New Roman" w:hAnsi="Times New Roman" w:cs="Times New Roman"/>
          <w:sz w:val="28"/>
          <w:szCs w:val="28"/>
        </w:rPr>
        <w:t>,</w:t>
      </w:r>
      <w:r w:rsidR="005B2078" w:rsidRPr="006256EA">
        <w:rPr>
          <w:rFonts w:ascii="Times New Roman" w:hAnsi="Times New Roman" w:cs="Times New Roman"/>
          <w:sz w:val="28"/>
          <w:szCs w:val="28"/>
        </w:rPr>
        <w:t xml:space="preserve"> </w:t>
      </w:r>
      <w:r w:rsidR="003D36B5">
        <w:rPr>
          <w:rFonts w:ascii="Times New Roman" w:hAnsi="Times New Roman" w:cs="Times New Roman"/>
          <w:sz w:val="28"/>
          <w:szCs w:val="28"/>
        </w:rPr>
        <w:t>chứng nhận</w:t>
      </w:r>
      <w:r>
        <w:rPr>
          <w:rFonts w:ascii="Times New Roman" w:hAnsi="Times New Roman" w:cs="Times New Roman"/>
          <w:sz w:val="28"/>
          <w:szCs w:val="28"/>
        </w:rPr>
        <w:t xml:space="preserve"> và công nhận</w:t>
      </w:r>
      <w:r w:rsidR="005B2078" w:rsidRPr="006256EA">
        <w:rPr>
          <w:rFonts w:ascii="Times New Roman" w:hAnsi="Times New Roman" w:cs="Times New Roman"/>
          <w:sz w:val="28"/>
          <w:szCs w:val="28"/>
        </w:rPr>
        <w:t xml:space="preserve"> chất lượng trong vòng </w:t>
      </w:r>
      <w:r w:rsidR="005A1719" w:rsidRPr="006256EA">
        <w:rPr>
          <w:rFonts w:ascii="Times New Roman" w:hAnsi="Times New Roman" w:cs="Times New Roman"/>
          <w:sz w:val="28"/>
          <w:szCs w:val="28"/>
        </w:rPr>
        <w:t>3</w:t>
      </w:r>
      <w:r w:rsidR="005B2078">
        <w:rPr>
          <w:rFonts w:ascii="Times New Roman" w:hAnsi="Times New Roman" w:cs="Times New Roman"/>
          <w:sz w:val="28"/>
          <w:szCs w:val="28"/>
          <w:lang w:val="vi-VN"/>
        </w:rPr>
        <w:t xml:space="preserve"> năm kể từ khi chính thức hoạt động.</w:t>
      </w:r>
    </w:p>
    <w:p w14:paraId="6D3A1AF2" w14:textId="6D3D01C5" w:rsidR="00460A2D" w:rsidRPr="008172D4" w:rsidRDefault="00460A2D" w:rsidP="00460A2D">
      <w:pPr>
        <w:tabs>
          <w:tab w:val="left" w:pos="3840"/>
        </w:tabs>
        <w:spacing w:before="60" w:line="380" w:lineRule="exact"/>
        <w:ind w:firstLine="567"/>
        <w:jc w:val="both"/>
        <w:rPr>
          <w:rFonts w:ascii="Times New Roman" w:hAnsi="Times New Roman" w:cs="Times New Roman"/>
          <w:b/>
          <w:sz w:val="28"/>
          <w:szCs w:val="28"/>
        </w:rPr>
      </w:pPr>
      <w:r w:rsidRPr="008172D4">
        <w:rPr>
          <w:rFonts w:ascii="Times New Roman" w:hAnsi="Times New Roman" w:cs="Times New Roman"/>
          <w:b/>
          <w:sz w:val="28"/>
          <w:szCs w:val="28"/>
        </w:rPr>
        <w:t xml:space="preserve">Điều </w:t>
      </w:r>
      <w:r w:rsidR="00415F54">
        <w:rPr>
          <w:rFonts w:ascii="Times New Roman" w:hAnsi="Times New Roman" w:cs="Times New Roman"/>
          <w:b/>
          <w:sz w:val="28"/>
          <w:szCs w:val="28"/>
        </w:rPr>
        <w:t>8</w:t>
      </w:r>
      <w:r w:rsidRPr="008172D4">
        <w:rPr>
          <w:rFonts w:ascii="Times New Roman" w:hAnsi="Times New Roman" w:cs="Times New Roman"/>
          <w:b/>
          <w:sz w:val="28"/>
          <w:szCs w:val="28"/>
        </w:rPr>
        <w:t xml:space="preserve">. </w:t>
      </w:r>
      <w:r>
        <w:rPr>
          <w:rFonts w:ascii="Times New Roman" w:hAnsi="Times New Roman" w:cs="Times New Roman"/>
          <w:b/>
          <w:sz w:val="28"/>
          <w:szCs w:val="28"/>
        </w:rPr>
        <w:t>Thời hạn</w:t>
      </w:r>
      <w:r w:rsidRPr="008172D4">
        <w:rPr>
          <w:rFonts w:ascii="Times New Roman" w:hAnsi="Times New Roman" w:cs="Times New Roman"/>
          <w:b/>
          <w:sz w:val="28"/>
          <w:szCs w:val="28"/>
        </w:rPr>
        <w:t xml:space="preserve"> </w:t>
      </w:r>
      <w:r w:rsidR="003D36B5">
        <w:rPr>
          <w:rFonts w:ascii="Times New Roman" w:hAnsi="Times New Roman" w:cs="Times New Roman"/>
          <w:b/>
          <w:sz w:val="28"/>
          <w:szCs w:val="28"/>
        </w:rPr>
        <w:t>chứng nhận</w:t>
      </w:r>
      <w:r w:rsidR="003E4AA6">
        <w:rPr>
          <w:rFonts w:ascii="Times New Roman" w:hAnsi="Times New Roman" w:cs="Times New Roman"/>
          <w:b/>
          <w:sz w:val="28"/>
          <w:szCs w:val="28"/>
        </w:rPr>
        <w:t>, công nhận</w:t>
      </w:r>
      <w:r w:rsidRPr="00D2501E">
        <w:rPr>
          <w:rFonts w:ascii="Times New Roman" w:hAnsi="Times New Roman" w:cs="Times New Roman"/>
          <w:b/>
          <w:sz w:val="28"/>
          <w:szCs w:val="28"/>
        </w:rPr>
        <w:t xml:space="preserve"> </w:t>
      </w:r>
      <w:r w:rsidRPr="008172D4">
        <w:rPr>
          <w:rFonts w:ascii="Times New Roman" w:hAnsi="Times New Roman" w:cs="Times New Roman"/>
          <w:b/>
          <w:sz w:val="28"/>
          <w:szCs w:val="28"/>
        </w:rPr>
        <w:t>chất lượng</w:t>
      </w:r>
    </w:p>
    <w:p w14:paraId="3744B051" w14:textId="4082AF63" w:rsidR="00460A2D" w:rsidRDefault="00460A2D" w:rsidP="00460A2D">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1. Kết quả tự</w:t>
      </w:r>
      <w:r w:rsidRPr="008172D4">
        <w:rPr>
          <w:rFonts w:ascii="Times New Roman" w:hAnsi="Times New Roman" w:cs="Times New Roman"/>
          <w:sz w:val="28"/>
          <w:szCs w:val="28"/>
        </w:rPr>
        <w:t xml:space="preserve"> đánh giá</w:t>
      </w:r>
      <w:r>
        <w:rPr>
          <w:rFonts w:ascii="Times New Roman" w:hAnsi="Times New Roman" w:cs="Times New Roman"/>
          <w:sz w:val="28"/>
          <w:szCs w:val="28"/>
        </w:rPr>
        <w:t xml:space="preserve"> và đoàn đánh giá của cơ quan quản lý có giá trị từ sau khi </w:t>
      </w:r>
      <w:r w:rsidR="000C6ABC">
        <w:rPr>
          <w:rFonts w:ascii="Times New Roman" w:hAnsi="Times New Roman" w:cs="Times New Roman"/>
          <w:sz w:val="28"/>
          <w:szCs w:val="28"/>
        </w:rPr>
        <w:t>công bố kết quả đến lần đánh giá tiếp theo.</w:t>
      </w:r>
    </w:p>
    <w:p w14:paraId="6E90C5B3" w14:textId="2A57BCCD" w:rsidR="00215D56" w:rsidRPr="008172D4" w:rsidRDefault="00460A2D" w:rsidP="00215D56">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0C6ABC">
        <w:rPr>
          <w:rFonts w:ascii="Times New Roman" w:hAnsi="Times New Roman" w:cs="Times New Roman"/>
          <w:sz w:val="28"/>
          <w:szCs w:val="28"/>
        </w:rPr>
        <w:t>Kết quả</w:t>
      </w:r>
      <w:r w:rsidR="003E4AA6">
        <w:rPr>
          <w:rFonts w:ascii="Times New Roman" w:hAnsi="Times New Roman" w:cs="Times New Roman"/>
          <w:sz w:val="28"/>
          <w:szCs w:val="28"/>
        </w:rPr>
        <w:t xml:space="preserve"> chứng nhận chất lượng của tổ chức </w:t>
      </w:r>
      <w:r w:rsidR="001E0493">
        <w:rPr>
          <w:rFonts w:ascii="Times New Roman" w:hAnsi="Times New Roman" w:cs="Times New Roman"/>
          <w:sz w:val="28"/>
          <w:szCs w:val="28"/>
        </w:rPr>
        <w:t>đánh giá độc lập</w:t>
      </w:r>
      <w:r w:rsidR="003E4AA6">
        <w:rPr>
          <w:rFonts w:ascii="Times New Roman" w:hAnsi="Times New Roman" w:cs="Times New Roman"/>
          <w:sz w:val="28"/>
          <w:szCs w:val="28"/>
        </w:rPr>
        <w:t xml:space="preserve"> và công nhận chất lượng của Bộ Y tế </w:t>
      </w:r>
      <w:r w:rsidR="00215D56">
        <w:rPr>
          <w:rFonts w:ascii="Times New Roman" w:hAnsi="Times New Roman" w:cs="Times New Roman"/>
          <w:sz w:val="28"/>
          <w:szCs w:val="28"/>
        </w:rPr>
        <w:t xml:space="preserve">có </w:t>
      </w:r>
      <w:r w:rsidR="000C6ABC">
        <w:rPr>
          <w:rFonts w:ascii="Times New Roman" w:hAnsi="Times New Roman" w:cs="Times New Roman"/>
          <w:sz w:val="28"/>
          <w:szCs w:val="28"/>
        </w:rPr>
        <w:t>giá trị</w:t>
      </w:r>
      <w:r w:rsidR="001E0493">
        <w:rPr>
          <w:rFonts w:ascii="Times New Roman" w:hAnsi="Times New Roman" w:cs="Times New Roman"/>
          <w:sz w:val="28"/>
          <w:szCs w:val="28"/>
        </w:rPr>
        <w:t xml:space="preserve"> trong</w:t>
      </w:r>
      <w:r w:rsidR="00215D56">
        <w:rPr>
          <w:rFonts w:ascii="Times New Roman" w:hAnsi="Times New Roman" w:cs="Times New Roman"/>
          <w:sz w:val="28"/>
          <w:szCs w:val="28"/>
        </w:rPr>
        <w:t xml:space="preserve"> 3 năm liên tiếp</w:t>
      </w:r>
      <w:r w:rsidR="00215D56" w:rsidRPr="008172D4">
        <w:rPr>
          <w:rFonts w:ascii="Times New Roman" w:hAnsi="Times New Roman" w:cs="Times New Roman"/>
          <w:sz w:val="28"/>
          <w:szCs w:val="28"/>
        </w:rPr>
        <w:t>.</w:t>
      </w:r>
    </w:p>
    <w:bookmarkEnd w:id="1"/>
    <w:p w14:paraId="6B625FAF" w14:textId="77777777" w:rsidR="00B946E3" w:rsidRPr="00B946E3" w:rsidRDefault="00B946E3" w:rsidP="00B946E3">
      <w:pPr>
        <w:spacing w:after="200"/>
        <w:rPr>
          <w:rFonts w:ascii="Times New Roman" w:hAnsi="Times New Roman"/>
          <w:bCs/>
          <w:sz w:val="28"/>
          <w:szCs w:val="28"/>
          <w:lang w:val="vi-VN"/>
        </w:rPr>
      </w:pPr>
    </w:p>
    <w:p w14:paraId="46AB0EBE" w14:textId="739E1DD1" w:rsidR="000541DE" w:rsidRPr="00FD53F3" w:rsidRDefault="000541DE" w:rsidP="000541DE">
      <w:pPr>
        <w:spacing w:before="120" w:after="120" w:line="320" w:lineRule="exact"/>
        <w:jc w:val="center"/>
        <w:rPr>
          <w:rFonts w:ascii="Times New Roman" w:hAnsi="Times New Roman"/>
          <w:b/>
          <w:sz w:val="28"/>
          <w:szCs w:val="28"/>
        </w:rPr>
      </w:pPr>
      <w:r w:rsidRPr="00FD53F3">
        <w:rPr>
          <w:rFonts w:ascii="Times New Roman" w:hAnsi="Times New Roman"/>
          <w:b/>
          <w:sz w:val="28"/>
          <w:szCs w:val="28"/>
        </w:rPr>
        <w:t>Chương II</w:t>
      </w:r>
    </w:p>
    <w:p w14:paraId="2B615D66" w14:textId="30288BF0" w:rsidR="000541DE" w:rsidRPr="00FD53F3" w:rsidRDefault="000541DE" w:rsidP="000541DE">
      <w:pPr>
        <w:tabs>
          <w:tab w:val="left" w:pos="660"/>
          <w:tab w:val="center" w:pos="4677"/>
        </w:tabs>
        <w:spacing w:before="120" w:after="120" w:line="320" w:lineRule="exact"/>
        <w:jc w:val="center"/>
        <w:rPr>
          <w:rFonts w:ascii="Times New Roman" w:hAnsi="Times New Roman"/>
          <w:b/>
          <w:sz w:val="28"/>
          <w:szCs w:val="28"/>
        </w:rPr>
      </w:pPr>
      <w:r w:rsidRPr="00FD53F3">
        <w:rPr>
          <w:rFonts w:ascii="Times New Roman" w:hAnsi="Times New Roman"/>
          <w:b/>
          <w:spacing w:val="-4"/>
          <w:sz w:val="28"/>
          <w:szCs w:val="28"/>
        </w:rPr>
        <w:t xml:space="preserve">QUY TRÌNH </w:t>
      </w:r>
      <w:r w:rsidRPr="00FD53F3">
        <w:rPr>
          <w:rFonts w:ascii="Times New Roman" w:hAnsi="Times New Roman"/>
          <w:b/>
          <w:sz w:val="28"/>
          <w:szCs w:val="28"/>
        </w:rPr>
        <w:t xml:space="preserve">ĐÁNH GIÁ </w:t>
      </w:r>
    </w:p>
    <w:p w14:paraId="6169D8A2" w14:textId="34836BB3" w:rsidR="000541DE" w:rsidRPr="00FD53F3" w:rsidRDefault="000541DE" w:rsidP="007F7084">
      <w:pPr>
        <w:spacing w:before="120" w:after="120" w:line="330" w:lineRule="exact"/>
        <w:ind w:firstLine="567"/>
        <w:jc w:val="both"/>
        <w:rPr>
          <w:rFonts w:ascii="Times New Roman" w:hAnsi="Times New Roman"/>
          <w:b/>
          <w:sz w:val="28"/>
          <w:szCs w:val="28"/>
        </w:rPr>
      </w:pPr>
      <w:r w:rsidRPr="00FD53F3">
        <w:rPr>
          <w:rFonts w:ascii="Times New Roman" w:hAnsi="Times New Roman"/>
          <w:b/>
          <w:sz w:val="28"/>
          <w:szCs w:val="28"/>
        </w:rPr>
        <w:t xml:space="preserve">Điều </w:t>
      </w:r>
      <w:r w:rsidR="00FA70DE">
        <w:rPr>
          <w:rFonts w:ascii="Times New Roman" w:hAnsi="Times New Roman"/>
          <w:b/>
          <w:sz w:val="28"/>
          <w:szCs w:val="28"/>
        </w:rPr>
        <w:t>9</w:t>
      </w:r>
      <w:r w:rsidRPr="00FD53F3">
        <w:rPr>
          <w:rFonts w:ascii="Times New Roman" w:hAnsi="Times New Roman"/>
          <w:b/>
          <w:sz w:val="28"/>
          <w:szCs w:val="28"/>
        </w:rPr>
        <w:t>. Quy trình tự đánh giá</w:t>
      </w:r>
    </w:p>
    <w:p w14:paraId="34A8A7D4" w14:textId="1EC21AF3" w:rsidR="000541DE" w:rsidRPr="0099458E" w:rsidRDefault="003A6D06" w:rsidP="0099458E">
      <w:pPr>
        <w:tabs>
          <w:tab w:val="left" w:pos="3840"/>
        </w:tabs>
        <w:spacing w:before="60" w:line="380" w:lineRule="exact"/>
        <w:ind w:firstLine="567"/>
        <w:jc w:val="both"/>
        <w:rPr>
          <w:rFonts w:ascii="Times New Roman" w:hAnsi="Times New Roman" w:cs="Times New Roman"/>
          <w:sz w:val="28"/>
          <w:szCs w:val="28"/>
        </w:rPr>
      </w:pPr>
      <w:r w:rsidRPr="0099458E">
        <w:rPr>
          <w:rFonts w:ascii="Times New Roman" w:hAnsi="Times New Roman" w:cs="Times New Roman"/>
          <w:sz w:val="28"/>
          <w:szCs w:val="28"/>
        </w:rPr>
        <w:t xml:space="preserve">Bệnh viện thực hiện tự đánh giá chất lượng theo các bộ tiêu chuẩn, tiêu chí chất lượng do Bộ Y tế ban hành. </w:t>
      </w:r>
      <w:r w:rsidR="000541DE" w:rsidRPr="0099458E">
        <w:rPr>
          <w:rFonts w:ascii="Times New Roman" w:hAnsi="Times New Roman" w:cs="Times New Roman"/>
          <w:sz w:val="28"/>
          <w:szCs w:val="28"/>
        </w:rPr>
        <w:t>Quy trình tự đánh giá gồm các bước sau:</w:t>
      </w:r>
    </w:p>
    <w:p w14:paraId="54DCC804" w14:textId="22F7816D" w:rsidR="000541DE" w:rsidRPr="0099458E" w:rsidRDefault="000541DE" w:rsidP="0099458E">
      <w:pPr>
        <w:tabs>
          <w:tab w:val="left" w:pos="3840"/>
        </w:tabs>
        <w:spacing w:before="60" w:line="380" w:lineRule="exact"/>
        <w:ind w:firstLine="567"/>
        <w:jc w:val="both"/>
        <w:rPr>
          <w:rFonts w:ascii="Times New Roman" w:hAnsi="Times New Roman" w:cs="Times New Roman"/>
          <w:sz w:val="28"/>
          <w:szCs w:val="28"/>
        </w:rPr>
      </w:pPr>
      <w:r w:rsidRPr="0099458E">
        <w:rPr>
          <w:rFonts w:ascii="Times New Roman" w:hAnsi="Times New Roman" w:cs="Times New Roman"/>
          <w:sz w:val="28"/>
          <w:szCs w:val="28"/>
        </w:rPr>
        <w:t xml:space="preserve">1. </w:t>
      </w:r>
      <w:r w:rsidR="000C6ABC" w:rsidRPr="0099458E">
        <w:rPr>
          <w:rFonts w:ascii="Times New Roman" w:hAnsi="Times New Roman" w:cs="Times New Roman"/>
          <w:sz w:val="28"/>
          <w:szCs w:val="28"/>
        </w:rPr>
        <w:t>Giám đốc ban hành quyết định t</w:t>
      </w:r>
      <w:r w:rsidRPr="0099458E">
        <w:rPr>
          <w:rFonts w:ascii="Times New Roman" w:hAnsi="Times New Roman" w:cs="Times New Roman"/>
          <w:sz w:val="28"/>
          <w:szCs w:val="28"/>
        </w:rPr>
        <w:t xml:space="preserve">hành lập </w:t>
      </w:r>
      <w:r w:rsidR="000C6ABC" w:rsidRPr="0099458E">
        <w:rPr>
          <w:rFonts w:ascii="Times New Roman" w:hAnsi="Times New Roman" w:cs="Times New Roman"/>
          <w:sz w:val="28"/>
          <w:szCs w:val="28"/>
        </w:rPr>
        <w:t>đoàn</w:t>
      </w:r>
      <w:r w:rsidRPr="0099458E">
        <w:rPr>
          <w:rFonts w:ascii="Times New Roman" w:hAnsi="Times New Roman" w:cs="Times New Roman"/>
          <w:sz w:val="28"/>
          <w:szCs w:val="28"/>
        </w:rPr>
        <w:t xml:space="preserve"> đánh giá</w:t>
      </w:r>
      <w:r w:rsidR="003E57E4">
        <w:rPr>
          <w:rFonts w:ascii="Times New Roman" w:hAnsi="Times New Roman" w:cs="Times New Roman"/>
          <w:sz w:val="28"/>
          <w:szCs w:val="28"/>
        </w:rPr>
        <w:t>, l</w:t>
      </w:r>
      <w:r w:rsidRPr="0099458E">
        <w:rPr>
          <w:rFonts w:ascii="Times New Roman" w:hAnsi="Times New Roman" w:cs="Times New Roman"/>
          <w:sz w:val="28"/>
          <w:szCs w:val="28"/>
        </w:rPr>
        <w:t>ập kế hoạch tự đánh giá</w:t>
      </w:r>
      <w:r w:rsidR="003E57E4">
        <w:rPr>
          <w:rFonts w:ascii="Times New Roman" w:hAnsi="Times New Roman" w:cs="Times New Roman"/>
          <w:sz w:val="28"/>
          <w:szCs w:val="28"/>
        </w:rPr>
        <w:t>, t</w:t>
      </w:r>
      <w:r w:rsidRPr="0099458E">
        <w:rPr>
          <w:rFonts w:ascii="Times New Roman" w:hAnsi="Times New Roman" w:cs="Times New Roman"/>
          <w:sz w:val="28"/>
          <w:szCs w:val="28"/>
        </w:rPr>
        <w:t xml:space="preserve">hu thập, xử lý và phân tích các </w:t>
      </w:r>
      <w:r w:rsidR="003A6D06" w:rsidRPr="0099458E">
        <w:rPr>
          <w:rFonts w:ascii="Times New Roman" w:hAnsi="Times New Roman" w:cs="Times New Roman"/>
          <w:sz w:val="28"/>
          <w:szCs w:val="28"/>
        </w:rPr>
        <w:t>bằng</w:t>
      </w:r>
      <w:r w:rsidRPr="0099458E">
        <w:rPr>
          <w:rFonts w:ascii="Times New Roman" w:hAnsi="Times New Roman" w:cs="Times New Roman"/>
          <w:sz w:val="28"/>
          <w:szCs w:val="28"/>
        </w:rPr>
        <w:t xml:space="preserve"> chứng</w:t>
      </w:r>
      <w:r w:rsidR="003A6D06" w:rsidRPr="0099458E">
        <w:rPr>
          <w:rFonts w:ascii="Times New Roman" w:hAnsi="Times New Roman" w:cs="Times New Roman"/>
          <w:sz w:val="28"/>
          <w:szCs w:val="28"/>
        </w:rPr>
        <w:t xml:space="preserve"> minh họa.</w:t>
      </w:r>
    </w:p>
    <w:p w14:paraId="1E1A1280" w14:textId="06E1E363" w:rsidR="003A6D06" w:rsidRPr="0099458E" w:rsidRDefault="003E57E4" w:rsidP="0099458E">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2</w:t>
      </w:r>
      <w:r w:rsidR="000541DE" w:rsidRPr="0099458E">
        <w:rPr>
          <w:rFonts w:ascii="Times New Roman" w:hAnsi="Times New Roman" w:cs="Times New Roman"/>
          <w:sz w:val="28"/>
          <w:szCs w:val="28"/>
        </w:rPr>
        <w:t xml:space="preserve">. </w:t>
      </w:r>
      <w:r w:rsidR="003A6D06" w:rsidRPr="0099458E">
        <w:rPr>
          <w:rFonts w:ascii="Times New Roman" w:hAnsi="Times New Roman" w:cs="Times New Roman"/>
          <w:sz w:val="28"/>
          <w:szCs w:val="28"/>
        </w:rPr>
        <w:t>Đ</w:t>
      </w:r>
      <w:r w:rsidR="000541DE" w:rsidRPr="0099458E">
        <w:rPr>
          <w:rFonts w:ascii="Times New Roman" w:hAnsi="Times New Roman" w:cs="Times New Roman"/>
          <w:sz w:val="28"/>
          <w:szCs w:val="28"/>
        </w:rPr>
        <w:t>ánh giá</w:t>
      </w:r>
      <w:r>
        <w:rPr>
          <w:rFonts w:ascii="Times New Roman" w:hAnsi="Times New Roman" w:cs="Times New Roman"/>
          <w:sz w:val="28"/>
          <w:szCs w:val="28"/>
        </w:rPr>
        <w:t xml:space="preserve">, xếp </w:t>
      </w:r>
      <w:r w:rsidR="000541DE" w:rsidRPr="0099458E">
        <w:rPr>
          <w:rFonts w:ascii="Times New Roman" w:hAnsi="Times New Roman" w:cs="Times New Roman"/>
          <w:sz w:val="28"/>
          <w:szCs w:val="28"/>
        </w:rPr>
        <w:t xml:space="preserve">mức đạt được theo từng </w:t>
      </w:r>
      <w:r w:rsidRPr="0099458E">
        <w:rPr>
          <w:rFonts w:ascii="Times New Roman" w:hAnsi="Times New Roman" w:cs="Times New Roman"/>
          <w:sz w:val="28"/>
          <w:szCs w:val="28"/>
        </w:rPr>
        <w:t>tiêu chuẩn</w:t>
      </w:r>
      <w:r>
        <w:rPr>
          <w:rFonts w:ascii="Times New Roman" w:hAnsi="Times New Roman" w:cs="Times New Roman"/>
          <w:sz w:val="28"/>
          <w:szCs w:val="28"/>
        </w:rPr>
        <w:t>,</w:t>
      </w:r>
      <w:r w:rsidRPr="0099458E">
        <w:rPr>
          <w:rFonts w:ascii="Times New Roman" w:hAnsi="Times New Roman" w:cs="Times New Roman"/>
          <w:sz w:val="28"/>
          <w:szCs w:val="28"/>
        </w:rPr>
        <w:t xml:space="preserve"> </w:t>
      </w:r>
      <w:r w:rsidR="000541DE" w:rsidRPr="0099458E">
        <w:rPr>
          <w:rFonts w:ascii="Times New Roman" w:hAnsi="Times New Roman" w:cs="Times New Roman"/>
          <w:sz w:val="28"/>
          <w:szCs w:val="28"/>
        </w:rPr>
        <w:t>tiêu chí</w:t>
      </w:r>
      <w:r>
        <w:rPr>
          <w:rFonts w:ascii="Times New Roman" w:hAnsi="Times New Roman" w:cs="Times New Roman"/>
          <w:sz w:val="28"/>
          <w:szCs w:val="28"/>
        </w:rPr>
        <w:t>.</w:t>
      </w:r>
    </w:p>
    <w:p w14:paraId="6C48EF44" w14:textId="60A19EA9" w:rsidR="007F4B75" w:rsidRPr="0099458E" w:rsidRDefault="003E57E4" w:rsidP="0099458E">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7F4B75">
        <w:rPr>
          <w:rFonts w:ascii="Times New Roman" w:hAnsi="Times New Roman" w:cs="Times New Roman"/>
          <w:sz w:val="28"/>
          <w:szCs w:val="28"/>
        </w:rPr>
        <w:t>Báo cáo kết quả đánh giá cho cơ quan quản lý trực tiếp.</w:t>
      </w:r>
    </w:p>
    <w:p w14:paraId="4AAE60BB" w14:textId="3835538D" w:rsidR="000541DE" w:rsidRPr="0099458E" w:rsidRDefault="003E57E4" w:rsidP="0099458E">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4</w:t>
      </w:r>
      <w:r w:rsidR="000541DE" w:rsidRPr="0099458E">
        <w:rPr>
          <w:rFonts w:ascii="Times New Roman" w:hAnsi="Times New Roman" w:cs="Times New Roman"/>
          <w:sz w:val="28"/>
          <w:szCs w:val="28"/>
        </w:rPr>
        <w:t>. Công bố báo cáo tự đánh giá.</w:t>
      </w:r>
    </w:p>
    <w:p w14:paraId="1EC1C565" w14:textId="6EB79284" w:rsidR="000541DE" w:rsidRPr="0099458E" w:rsidRDefault="003E57E4" w:rsidP="0099458E">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5</w:t>
      </w:r>
      <w:r w:rsidR="000541DE" w:rsidRPr="0099458E">
        <w:rPr>
          <w:rFonts w:ascii="Times New Roman" w:hAnsi="Times New Roman" w:cs="Times New Roman"/>
          <w:sz w:val="28"/>
          <w:szCs w:val="28"/>
        </w:rPr>
        <w:t>. Triển khai các hoạt động sau khi hoàn thành báo cáo tự đánh giá.</w:t>
      </w:r>
    </w:p>
    <w:p w14:paraId="65FD7002" w14:textId="5017355B" w:rsidR="000541DE" w:rsidRDefault="000541DE" w:rsidP="0099458E">
      <w:pPr>
        <w:spacing w:before="120" w:after="120" w:line="330" w:lineRule="exact"/>
        <w:ind w:firstLine="567"/>
        <w:jc w:val="both"/>
        <w:rPr>
          <w:rFonts w:ascii="Times New Roman" w:hAnsi="Times New Roman"/>
          <w:b/>
          <w:sz w:val="28"/>
          <w:szCs w:val="28"/>
        </w:rPr>
      </w:pPr>
      <w:r w:rsidRPr="00FD53F3">
        <w:rPr>
          <w:rFonts w:ascii="Times New Roman" w:hAnsi="Times New Roman"/>
          <w:b/>
          <w:sz w:val="28"/>
          <w:szCs w:val="28"/>
        </w:rPr>
        <w:t xml:space="preserve">Điều </w:t>
      </w:r>
      <w:r w:rsidR="00FA70DE">
        <w:rPr>
          <w:rFonts w:ascii="Times New Roman" w:hAnsi="Times New Roman"/>
          <w:b/>
          <w:sz w:val="28"/>
          <w:szCs w:val="28"/>
        </w:rPr>
        <w:t>10</w:t>
      </w:r>
      <w:r w:rsidRPr="00FD53F3">
        <w:rPr>
          <w:rFonts w:ascii="Times New Roman" w:hAnsi="Times New Roman"/>
          <w:b/>
          <w:sz w:val="28"/>
          <w:szCs w:val="28"/>
        </w:rPr>
        <w:t xml:space="preserve">. </w:t>
      </w:r>
      <w:r w:rsidR="00AC0961" w:rsidRPr="00FD53F3">
        <w:rPr>
          <w:rFonts w:ascii="Times New Roman" w:hAnsi="Times New Roman"/>
          <w:b/>
          <w:sz w:val="28"/>
          <w:szCs w:val="28"/>
        </w:rPr>
        <w:t xml:space="preserve">Quy trình </w:t>
      </w:r>
      <w:r w:rsidR="00AC0961">
        <w:rPr>
          <w:rFonts w:ascii="Times New Roman" w:hAnsi="Times New Roman"/>
          <w:b/>
          <w:sz w:val="28"/>
          <w:szCs w:val="28"/>
        </w:rPr>
        <w:t xml:space="preserve">cơ quan quản lý </w:t>
      </w:r>
      <w:r w:rsidR="00AC0961" w:rsidRPr="00FD53F3">
        <w:rPr>
          <w:rFonts w:ascii="Times New Roman" w:hAnsi="Times New Roman"/>
          <w:b/>
          <w:sz w:val="28"/>
          <w:szCs w:val="28"/>
        </w:rPr>
        <w:t>đánh giá</w:t>
      </w:r>
    </w:p>
    <w:p w14:paraId="0C65B471" w14:textId="66EE03CF" w:rsidR="00771320" w:rsidRPr="0099458E" w:rsidRDefault="00E2205A" w:rsidP="00F631C5">
      <w:pPr>
        <w:tabs>
          <w:tab w:val="left" w:pos="3840"/>
        </w:tabs>
        <w:spacing w:before="60"/>
        <w:ind w:firstLine="567"/>
        <w:jc w:val="both"/>
        <w:rPr>
          <w:rFonts w:ascii="Times New Roman" w:hAnsi="Times New Roman" w:cs="Times New Roman"/>
          <w:sz w:val="28"/>
          <w:szCs w:val="28"/>
        </w:rPr>
      </w:pPr>
      <w:r w:rsidRPr="0099458E">
        <w:rPr>
          <w:rFonts w:ascii="Times New Roman" w:hAnsi="Times New Roman" w:cs="Times New Roman"/>
          <w:sz w:val="28"/>
          <w:szCs w:val="28"/>
        </w:rPr>
        <w:t xml:space="preserve">1. </w:t>
      </w:r>
      <w:r w:rsidR="003E57E4">
        <w:rPr>
          <w:rFonts w:ascii="Times New Roman" w:hAnsi="Times New Roman" w:cs="Times New Roman"/>
          <w:sz w:val="28"/>
          <w:szCs w:val="28"/>
        </w:rPr>
        <w:t>C</w:t>
      </w:r>
      <w:r w:rsidRPr="0099458E">
        <w:rPr>
          <w:rFonts w:ascii="Times New Roman" w:hAnsi="Times New Roman" w:cs="Times New Roman"/>
          <w:sz w:val="28"/>
          <w:szCs w:val="28"/>
        </w:rPr>
        <w:t>ơ quan quản lý</w:t>
      </w:r>
      <w:r w:rsidR="00771320" w:rsidRPr="0099458E">
        <w:rPr>
          <w:rFonts w:ascii="Times New Roman" w:hAnsi="Times New Roman" w:cs="Times New Roman"/>
          <w:sz w:val="28"/>
          <w:szCs w:val="28"/>
        </w:rPr>
        <w:t xml:space="preserve"> ban hành các văn bản triển khai đánh giá dựa trên hướng dẫn chung của Bộ Y tế</w:t>
      </w:r>
      <w:r w:rsidR="003E57E4">
        <w:rPr>
          <w:rFonts w:ascii="Times New Roman" w:hAnsi="Times New Roman" w:cs="Times New Roman"/>
          <w:sz w:val="28"/>
          <w:szCs w:val="28"/>
        </w:rPr>
        <w:t xml:space="preserve"> hằng năm</w:t>
      </w:r>
      <w:r w:rsidR="00771320" w:rsidRPr="0099458E">
        <w:rPr>
          <w:rFonts w:ascii="Times New Roman" w:hAnsi="Times New Roman" w:cs="Times New Roman"/>
          <w:sz w:val="28"/>
          <w:szCs w:val="28"/>
        </w:rPr>
        <w:t>.</w:t>
      </w:r>
    </w:p>
    <w:p w14:paraId="5DA8B251" w14:textId="2FD941DB" w:rsidR="00771320" w:rsidRPr="0099458E" w:rsidRDefault="003E57E4" w:rsidP="00F631C5">
      <w:pPr>
        <w:tabs>
          <w:tab w:val="left" w:pos="3840"/>
        </w:tabs>
        <w:spacing w:before="60"/>
        <w:ind w:firstLine="567"/>
        <w:jc w:val="both"/>
        <w:rPr>
          <w:rFonts w:ascii="Times New Roman" w:hAnsi="Times New Roman" w:cs="Times New Roman"/>
          <w:sz w:val="28"/>
          <w:szCs w:val="28"/>
        </w:rPr>
      </w:pPr>
      <w:r>
        <w:rPr>
          <w:rFonts w:ascii="Times New Roman" w:hAnsi="Times New Roman" w:cs="Times New Roman"/>
          <w:sz w:val="28"/>
          <w:szCs w:val="28"/>
        </w:rPr>
        <w:t>2</w:t>
      </w:r>
      <w:r w:rsidR="00771320" w:rsidRPr="0099458E">
        <w:rPr>
          <w:rFonts w:ascii="Times New Roman" w:hAnsi="Times New Roman" w:cs="Times New Roman"/>
          <w:sz w:val="28"/>
          <w:szCs w:val="28"/>
        </w:rPr>
        <w:t xml:space="preserve">. </w:t>
      </w:r>
      <w:r w:rsidRPr="0099458E">
        <w:rPr>
          <w:rFonts w:ascii="Times New Roman" w:hAnsi="Times New Roman" w:cs="Times New Roman"/>
          <w:sz w:val="28"/>
          <w:szCs w:val="28"/>
        </w:rPr>
        <w:t>Ban hành quyết định thành lập đoàn đánh giá</w:t>
      </w:r>
      <w:r>
        <w:rPr>
          <w:rFonts w:ascii="Times New Roman" w:hAnsi="Times New Roman" w:cs="Times New Roman"/>
          <w:sz w:val="28"/>
          <w:szCs w:val="28"/>
        </w:rPr>
        <w:t>, l</w:t>
      </w:r>
      <w:r w:rsidR="00771320" w:rsidRPr="0099458E">
        <w:rPr>
          <w:rFonts w:ascii="Times New Roman" w:hAnsi="Times New Roman" w:cs="Times New Roman"/>
          <w:sz w:val="28"/>
          <w:szCs w:val="28"/>
        </w:rPr>
        <w:t>ựa chọn các đánh giá viên và giám sát viên</w:t>
      </w:r>
      <w:r>
        <w:rPr>
          <w:rFonts w:ascii="Times New Roman" w:hAnsi="Times New Roman" w:cs="Times New Roman"/>
          <w:sz w:val="28"/>
          <w:szCs w:val="28"/>
        </w:rPr>
        <w:t xml:space="preserve"> đủ điều kiện</w:t>
      </w:r>
      <w:r w:rsidR="00771320" w:rsidRPr="0099458E">
        <w:rPr>
          <w:rFonts w:ascii="Times New Roman" w:hAnsi="Times New Roman" w:cs="Times New Roman"/>
          <w:sz w:val="28"/>
          <w:szCs w:val="28"/>
        </w:rPr>
        <w:t>.</w:t>
      </w:r>
    </w:p>
    <w:p w14:paraId="3305CC66" w14:textId="04F9E3A0" w:rsidR="0099458E" w:rsidRPr="0099458E" w:rsidRDefault="003E57E4" w:rsidP="00F631C5">
      <w:pPr>
        <w:tabs>
          <w:tab w:val="left" w:pos="3840"/>
        </w:tabs>
        <w:spacing w:before="60"/>
        <w:ind w:firstLine="567"/>
        <w:jc w:val="both"/>
        <w:rPr>
          <w:rFonts w:ascii="Times New Roman" w:hAnsi="Times New Roman" w:cs="Times New Roman"/>
          <w:sz w:val="28"/>
          <w:szCs w:val="28"/>
        </w:rPr>
      </w:pPr>
      <w:r>
        <w:rPr>
          <w:rFonts w:ascii="Times New Roman" w:hAnsi="Times New Roman" w:cs="Times New Roman"/>
          <w:sz w:val="28"/>
          <w:szCs w:val="28"/>
        </w:rPr>
        <w:t>3</w:t>
      </w:r>
      <w:r w:rsidR="00771320" w:rsidRPr="0099458E">
        <w:rPr>
          <w:rFonts w:ascii="Times New Roman" w:hAnsi="Times New Roman" w:cs="Times New Roman"/>
          <w:sz w:val="28"/>
          <w:szCs w:val="28"/>
        </w:rPr>
        <w:t xml:space="preserve">. </w:t>
      </w:r>
      <w:r w:rsidR="0007296B" w:rsidRPr="0099458E">
        <w:rPr>
          <w:rFonts w:ascii="Times New Roman" w:hAnsi="Times New Roman" w:cs="Times New Roman"/>
          <w:sz w:val="28"/>
          <w:szCs w:val="28"/>
        </w:rPr>
        <w:t>Đoàn tiến hành đánh giá tại bệnh viện theo lịch đã thông báo</w:t>
      </w:r>
      <w:r>
        <w:rPr>
          <w:rFonts w:ascii="Times New Roman" w:hAnsi="Times New Roman" w:cs="Times New Roman"/>
          <w:sz w:val="28"/>
          <w:szCs w:val="28"/>
        </w:rPr>
        <w:t xml:space="preserve"> và đột xuất không báo trước</w:t>
      </w:r>
      <w:r w:rsidR="0007296B" w:rsidRPr="0099458E">
        <w:rPr>
          <w:rFonts w:ascii="Times New Roman" w:hAnsi="Times New Roman" w:cs="Times New Roman"/>
          <w:sz w:val="28"/>
          <w:szCs w:val="28"/>
        </w:rPr>
        <w:t>.</w:t>
      </w:r>
    </w:p>
    <w:p w14:paraId="549C0469" w14:textId="1DC97A58" w:rsidR="0099458E" w:rsidRPr="0099458E" w:rsidRDefault="003E57E4" w:rsidP="00F631C5">
      <w:pPr>
        <w:tabs>
          <w:tab w:val="left" w:pos="3840"/>
        </w:tabs>
        <w:spacing w:before="60"/>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F60CBE" w:rsidRPr="0099458E">
        <w:rPr>
          <w:rFonts w:ascii="Times New Roman" w:hAnsi="Times New Roman" w:cs="Times New Roman"/>
          <w:sz w:val="28"/>
          <w:szCs w:val="28"/>
        </w:rPr>
        <w:t>. Đoàn đánh giá và bệnh viện thống nhất kết quả</w:t>
      </w:r>
      <w:r w:rsidR="00233A51" w:rsidRPr="0099458E">
        <w:rPr>
          <w:rFonts w:ascii="Times New Roman" w:hAnsi="Times New Roman" w:cs="Times New Roman"/>
          <w:sz w:val="28"/>
          <w:szCs w:val="28"/>
        </w:rPr>
        <w:t xml:space="preserve">, </w:t>
      </w:r>
      <w:r w:rsidR="00F60CBE" w:rsidRPr="0099458E">
        <w:rPr>
          <w:rFonts w:ascii="Times New Roman" w:hAnsi="Times New Roman" w:cs="Times New Roman"/>
          <w:sz w:val="28"/>
          <w:szCs w:val="28"/>
        </w:rPr>
        <w:t>biên bản đánh giá</w:t>
      </w:r>
      <w:r w:rsidR="00F631C5">
        <w:rPr>
          <w:rFonts w:ascii="Times New Roman" w:hAnsi="Times New Roman" w:cs="Times New Roman"/>
          <w:sz w:val="28"/>
          <w:szCs w:val="28"/>
        </w:rPr>
        <w:t xml:space="preserve">, </w:t>
      </w:r>
      <w:r w:rsidR="00F631C5">
        <w:rPr>
          <w:rFonts w:ascii="Times New Roman" w:hAnsi="Times New Roman" w:cs="Times New Roman"/>
          <w:bCs/>
          <w:sz w:val="28"/>
          <w:szCs w:val="28"/>
          <w:lang w:val="es-ES"/>
        </w:rPr>
        <w:t>lưu trữ</w:t>
      </w:r>
      <w:r w:rsidR="00F631C5" w:rsidRPr="00AC0961">
        <w:rPr>
          <w:rFonts w:ascii="Times New Roman" w:hAnsi="Times New Roman" w:cs="Times New Roman"/>
          <w:bCs/>
          <w:sz w:val="28"/>
          <w:szCs w:val="28"/>
          <w:lang w:val="es-ES"/>
        </w:rPr>
        <w:t xml:space="preserve"> </w:t>
      </w:r>
      <w:r w:rsidR="00F631C5">
        <w:rPr>
          <w:rFonts w:ascii="Times New Roman" w:hAnsi="Times New Roman" w:cs="Times New Roman"/>
          <w:bCs/>
          <w:sz w:val="28"/>
          <w:szCs w:val="28"/>
          <w:lang w:val="es-ES"/>
        </w:rPr>
        <w:t xml:space="preserve">đầy đủ </w:t>
      </w:r>
      <w:r w:rsidR="00F631C5" w:rsidRPr="00AC0961">
        <w:rPr>
          <w:rFonts w:ascii="Times New Roman" w:hAnsi="Times New Roman" w:cs="Times New Roman"/>
          <w:bCs/>
          <w:sz w:val="28"/>
          <w:szCs w:val="28"/>
          <w:lang w:val="es-ES"/>
        </w:rPr>
        <w:t xml:space="preserve">biên bản và các tài liệu minh chứng </w:t>
      </w:r>
      <w:r w:rsidR="00F631C5">
        <w:rPr>
          <w:rFonts w:ascii="Times New Roman" w:hAnsi="Times New Roman" w:cs="Times New Roman"/>
          <w:bCs/>
          <w:sz w:val="28"/>
          <w:szCs w:val="28"/>
          <w:lang w:val="es-ES"/>
        </w:rPr>
        <w:t>đánh giá</w:t>
      </w:r>
      <w:r w:rsidR="00F60CBE" w:rsidRPr="0099458E">
        <w:rPr>
          <w:rFonts w:ascii="Times New Roman" w:hAnsi="Times New Roman" w:cs="Times New Roman"/>
          <w:sz w:val="28"/>
          <w:szCs w:val="28"/>
        </w:rPr>
        <w:t>.</w:t>
      </w:r>
    </w:p>
    <w:p w14:paraId="42FE98BA" w14:textId="4B1E35D0" w:rsidR="0099458E" w:rsidRPr="0099458E" w:rsidRDefault="003E57E4" w:rsidP="00F631C5">
      <w:pPr>
        <w:tabs>
          <w:tab w:val="left" w:pos="3840"/>
        </w:tabs>
        <w:spacing w:before="60"/>
        <w:ind w:firstLine="567"/>
        <w:jc w:val="both"/>
        <w:rPr>
          <w:rFonts w:ascii="Times New Roman" w:hAnsi="Times New Roman" w:cs="Times New Roman"/>
          <w:sz w:val="28"/>
          <w:szCs w:val="28"/>
        </w:rPr>
      </w:pPr>
      <w:r>
        <w:rPr>
          <w:rFonts w:ascii="Times New Roman" w:hAnsi="Times New Roman" w:cs="Times New Roman"/>
          <w:sz w:val="28"/>
          <w:szCs w:val="28"/>
        </w:rPr>
        <w:t>5</w:t>
      </w:r>
      <w:r w:rsidR="00233A51" w:rsidRPr="0099458E">
        <w:rPr>
          <w:rFonts w:ascii="Times New Roman" w:hAnsi="Times New Roman" w:cs="Times New Roman"/>
          <w:sz w:val="28"/>
          <w:szCs w:val="28"/>
        </w:rPr>
        <w:t>. Đoàn báo cáo kết quả đánh giá cho lãnh đạo cơ quan quản lý.</w:t>
      </w:r>
    </w:p>
    <w:p w14:paraId="2E2E809A" w14:textId="58B75C46" w:rsidR="00AC0961" w:rsidRPr="00AC0961" w:rsidRDefault="003E57E4" w:rsidP="00F631C5">
      <w:pPr>
        <w:tabs>
          <w:tab w:val="left" w:pos="3840"/>
        </w:tabs>
        <w:spacing w:before="60"/>
        <w:ind w:firstLine="567"/>
        <w:jc w:val="both"/>
        <w:rPr>
          <w:rFonts w:ascii="Times New Roman" w:hAnsi="Times New Roman" w:cs="Times New Roman"/>
          <w:sz w:val="28"/>
          <w:szCs w:val="28"/>
        </w:rPr>
      </w:pPr>
      <w:r>
        <w:rPr>
          <w:rFonts w:ascii="Times New Roman" w:hAnsi="Times New Roman" w:cs="Times New Roman"/>
          <w:sz w:val="28"/>
          <w:szCs w:val="28"/>
        </w:rPr>
        <w:t>6</w:t>
      </w:r>
      <w:r w:rsidR="00233A51" w:rsidRPr="0099458E">
        <w:rPr>
          <w:rFonts w:ascii="Times New Roman" w:hAnsi="Times New Roman" w:cs="Times New Roman"/>
          <w:sz w:val="28"/>
          <w:szCs w:val="28"/>
        </w:rPr>
        <w:t>. Cơ quan quản lý c</w:t>
      </w:r>
      <w:r w:rsidR="00AC0961" w:rsidRPr="00AC0961">
        <w:rPr>
          <w:rFonts w:ascii="Times New Roman" w:hAnsi="Times New Roman" w:cs="Times New Roman"/>
          <w:sz w:val="28"/>
          <w:szCs w:val="28"/>
        </w:rPr>
        <w:t xml:space="preserve">ông bố </w:t>
      </w:r>
      <w:r w:rsidR="00233A51" w:rsidRPr="0099458E">
        <w:rPr>
          <w:rFonts w:ascii="Times New Roman" w:hAnsi="Times New Roman" w:cs="Times New Roman"/>
          <w:sz w:val="28"/>
          <w:szCs w:val="28"/>
        </w:rPr>
        <w:t>kết quả đánh giá.</w:t>
      </w:r>
    </w:p>
    <w:p w14:paraId="583BDDF1" w14:textId="4D11F32A" w:rsidR="00AC0961" w:rsidRPr="00F631C5" w:rsidRDefault="003E57E4" w:rsidP="00F631C5">
      <w:pPr>
        <w:tabs>
          <w:tab w:val="left" w:pos="3840"/>
        </w:tabs>
        <w:spacing w:before="60"/>
        <w:ind w:firstLine="567"/>
        <w:jc w:val="both"/>
        <w:rPr>
          <w:rFonts w:ascii="Times New Roman" w:hAnsi="Times New Roman" w:cs="Times New Roman"/>
          <w:sz w:val="28"/>
          <w:szCs w:val="28"/>
        </w:rPr>
      </w:pPr>
      <w:r>
        <w:rPr>
          <w:rFonts w:ascii="Times New Roman" w:hAnsi="Times New Roman" w:cs="Times New Roman"/>
          <w:bCs/>
          <w:sz w:val="28"/>
          <w:szCs w:val="28"/>
          <w:lang w:val="es-ES"/>
        </w:rPr>
        <w:t>7</w:t>
      </w:r>
      <w:r w:rsidR="0099458E">
        <w:rPr>
          <w:rFonts w:ascii="Times New Roman" w:hAnsi="Times New Roman" w:cs="Times New Roman"/>
          <w:bCs/>
          <w:sz w:val="28"/>
          <w:szCs w:val="28"/>
          <w:lang w:val="es-ES"/>
        </w:rPr>
        <w:t xml:space="preserve">. </w:t>
      </w:r>
      <w:r w:rsidR="0099458E" w:rsidRPr="0099458E">
        <w:rPr>
          <w:rFonts w:ascii="Times New Roman" w:hAnsi="Times New Roman" w:cs="Times New Roman"/>
          <w:sz w:val="28"/>
          <w:szCs w:val="28"/>
        </w:rPr>
        <w:t xml:space="preserve">Cơ quan quản lý </w:t>
      </w:r>
      <w:r w:rsidR="0099458E">
        <w:rPr>
          <w:rFonts w:ascii="Times New Roman" w:hAnsi="Times New Roman" w:cs="Times New Roman"/>
          <w:sz w:val="28"/>
          <w:szCs w:val="28"/>
        </w:rPr>
        <w:t>báo cáo Bộ Y tế kết quả công bố chất lượng bệnh viện.</w:t>
      </w:r>
    </w:p>
    <w:p w14:paraId="054D2D3F" w14:textId="400120A7" w:rsidR="00C04A5F" w:rsidRDefault="00C04A5F" w:rsidP="00C04A5F">
      <w:pPr>
        <w:spacing w:before="120" w:after="120" w:line="330" w:lineRule="exact"/>
        <w:ind w:firstLine="567"/>
        <w:jc w:val="both"/>
        <w:rPr>
          <w:rFonts w:ascii="Times New Roman" w:hAnsi="Times New Roman"/>
          <w:b/>
          <w:sz w:val="28"/>
          <w:szCs w:val="28"/>
        </w:rPr>
      </w:pPr>
      <w:r w:rsidRPr="00FD53F3">
        <w:rPr>
          <w:rFonts w:ascii="Times New Roman" w:hAnsi="Times New Roman"/>
          <w:b/>
          <w:sz w:val="28"/>
          <w:szCs w:val="28"/>
        </w:rPr>
        <w:t xml:space="preserve">Điều </w:t>
      </w:r>
      <w:r w:rsidR="00FA70DE">
        <w:rPr>
          <w:rFonts w:ascii="Times New Roman" w:hAnsi="Times New Roman"/>
          <w:b/>
          <w:sz w:val="28"/>
          <w:szCs w:val="28"/>
        </w:rPr>
        <w:t>11</w:t>
      </w:r>
      <w:r w:rsidRPr="00FD53F3">
        <w:rPr>
          <w:rFonts w:ascii="Times New Roman" w:hAnsi="Times New Roman"/>
          <w:b/>
          <w:sz w:val="28"/>
          <w:szCs w:val="28"/>
        </w:rPr>
        <w:t xml:space="preserve">. Quy trình </w:t>
      </w:r>
      <w:r>
        <w:rPr>
          <w:rFonts w:ascii="Times New Roman" w:hAnsi="Times New Roman"/>
          <w:b/>
          <w:sz w:val="28"/>
          <w:szCs w:val="28"/>
        </w:rPr>
        <w:t xml:space="preserve">tổ chức độc lập </w:t>
      </w:r>
      <w:r w:rsidRPr="00FD53F3">
        <w:rPr>
          <w:rFonts w:ascii="Times New Roman" w:hAnsi="Times New Roman"/>
          <w:b/>
          <w:sz w:val="28"/>
          <w:szCs w:val="28"/>
        </w:rPr>
        <w:t>đánh giá</w:t>
      </w:r>
    </w:p>
    <w:p w14:paraId="7CCD75F1" w14:textId="0800D12B" w:rsidR="00C04A5F" w:rsidRPr="0099458E" w:rsidRDefault="00C04A5F" w:rsidP="00F631C5">
      <w:pPr>
        <w:tabs>
          <w:tab w:val="left" w:pos="3840"/>
        </w:tabs>
        <w:spacing w:before="60"/>
        <w:ind w:firstLine="567"/>
        <w:jc w:val="both"/>
        <w:rPr>
          <w:rFonts w:ascii="Times New Roman" w:hAnsi="Times New Roman" w:cs="Times New Roman"/>
          <w:sz w:val="28"/>
          <w:szCs w:val="28"/>
        </w:rPr>
      </w:pPr>
      <w:r w:rsidRPr="0099458E">
        <w:rPr>
          <w:rFonts w:ascii="Times New Roman" w:hAnsi="Times New Roman" w:cs="Times New Roman"/>
          <w:sz w:val="28"/>
          <w:szCs w:val="28"/>
        </w:rPr>
        <w:t xml:space="preserve">1. </w:t>
      </w:r>
      <w:r w:rsidR="005F7AA1">
        <w:rPr>
          <w:rFonts w:ascii="Times New Roman" w:hAnsi="Times New Roman" w:cs="Times New Roman"/>
          <w:sz w:val="28"/>
          <w:szCs w:val="28"/>
        </w:rPr>
        <w:t xml:space="preserve">Bệnh viện gửi </w:t>
      </w:r>
      <w:r w:rsidR="00255705">
        <w:rPr>
          <w:rFonts w:ascii="Times New Roman" w:hAnsi="Times New Roman" w:cs="Times New Roman"/>
          <w:sz w:val="28"/>
          <w:szCs w:val="28"/>
        </w:rPr>
        <w:t>văn bản đề nghị</w:t>
      </w:r>
      <w:r w:rsidR="005F7AA1">
        <w:rPr>
          <w:rFonts w:ascii="Times New Roman" w:hAnsi="Times New Roman" w:cs="Times New Roman"/>
          <w:sz w:val="28"/>
          <w:szCs w:val="28"/>
        </w:rPr>
        <w:t xml:space="preserve"> đánh giá</w:t>
      </w:r>
      <w:r w:rsidR="00255705">
        <w:rPr>
          <w:rFonts w:ascii="Times New Roman" w:hAnsi="Times New Roman" w:cs="Times New Roman"/>
          <w:sz w:val="28"/>
          <w:szCs w:val="28"/>
        </w:rPr>
        <w:t xml:space="preserve"> độc lập</w:t>
      </w:r>
      <w:r w:rsidR="005F7AA1">
        <w:rPr>
          <w:rFonts w:ascii="Times New Roman" w:hAnsi="Times New Roman" w:cs="Times New Roman"/>
          <w:sz w:val="28"/>
          <w:szCs w:val="28"/>
        </w:rPr>
        <w:t xml:space="preserve"> đến</w:t>
      </w:r>
      <w:r w:rsidR="001B1CB7">
        <w:rPr>
          <w:rFonts w:ascii="Times New Roman" w:hAnsi="Times New Roman" w:cs="Times New Roman"/>
          <w:sz w:val="28"/>
          <w:szCs w:val="28"/>
        </w:rPr>
        <w:t xml:space="preserve"> </w:t>
      </w:r>
      <w:r w:rsidR="005F7AA1">
        <w:rPr>
          <w:rFonts w:ascii="Times New Roman" w:hAnsi="Times New Roman" w:cs="Times New Roman"/>
          <w:sz w:val="28"/>
          <w:szCs w:val="28"/>
        </w:rPr>
        <w:t>tổ chức đánh giá độc lập</w:t>
      </w:r>
      <w:r w:rsidR="00255705">
        <w:rPr>
          <w:rFonts w:ascii="Times New Roman" w:hAnsi="Times New Roman" w:cs="Times New Roman"/>
          <w:sz w:val="28"/>
          <w:szCs w:val="28"/>
        </w:rPr>
        <w:t xml:space="preserve"> và Bộ Y tế</w:t>
      </w:r>
      <w:r w:rsidRPr="0099458E">
        <w:rPr>
          <w:rFonts w:ascii="Times New Roman" w:hAnsi="Times New Roman" w:cs="Times New Roman"/>
          <w:sz w:val="28"/>
          <w:szCs w:val="28"/>
        </w:rPr>
        <w:t>.</w:t>
      </w:r>
    </w:p>
    <w:p w14:paraId="71329742" w14:textId="4831F49C" w:rsidR="00C04A5F" w:rsidRPr="0099458E" w:rsidRDefault="00C04A5F" w:rsidP="00F631C5">
      <w:pPr>
        <w:tabs>
          <w:tab w:val="left" w:pos="3840"/>
        </w:tabs>
        <w:spacing w:before="60"/>
        <w:ind w:firstLine="567"/>
        <w:jc w:val="both"/>
        <w:rPr>
          <w:rFonts w:ascii="Times New Roman" w:hAnsi="Times New Roman" w:cs="Times New Roman"/>
          <w:sz w:val="28"/>
          <w:szCs w:val="28"/>
        </w:rPr>
      </w:pPr>
      <w:r w:rsidRPr="0099458E">
        <w:rPr>
          <w:rFonts w:ascii="Times New Roman" w:hAnsi="Times New Roman" w:cs="Times New Roman"/>
          <w:sz w:val="28"/>
          <w:szCs w:val="28"/>
        </w:rPr>
        <w:t xml:space="preserve">2. </w:t>
      </w:r>
      <w:r w:rsidR="005F7AA1">
        <w:rPr>
          <w:rFonts w:ascii="Times New Roman" w:hAnsi="Times New Roman" w:cs="Times New Roman"/>
          <w:sz w:val="28"/>
          <w:szCs w:val="28"/>
        </w:rPr>
        <w:t>Tổ chức đánh giá độc lập thành lập đoàn đánh giá dựa trên quy mô của bệnh viện</w:t>
      </w:r>
      <w:r w:rsidR="00E139FA">
        <w:rPr>
          <w:rFonts w:ascii="Times New Roman" w:hAnsi="Times New Roman" w:cs="Times New Roman"/>
          <w:sz w:val="28"/>
          <w:szCs w:val="28"/>
        </w:rPr>
        <w:t xml:space="preserve">, lựa chọn các </w:t>
      </w:r>
      <w:r w:rsidR="005F7AA1">
        <w:rPr>
          <w:rFonts w:ascii="Times New Roman" w:hAnsi="Times New Roman" w:cs="Times New Roman"/>
          <w:sz w:val="28"/>
          <w:szCs w:val="28"/>
        </w:rPr>
        <w:t>đánh giá viên</w:t>
      </w:r>
      <w:r w:rsidR="00E139FA">
        <w:rPr>
          <w:rFonts w:ascii="Times New Roman" w:hAnsi="Times New Roman" w:cs="Times New Roman"/>
          <w:sz w:val="28"/>
          <w:szCs w:val="28"/>
        </w:rPr>
        <w:t>.</w:t>
      </w:r>
    </w:p>
    <w:p w14:paraId="5BF263EC" w14:textId="55838435" w:rsidR="00C04A5F" w:rsidRPr="0099458E" w:rsidRDefault="00C04A5F" w:rsidP="00F631C5">
      <w:pPr>
        <w:tabs>
          <w:tab w:val="left" w:pos="3840"/>
        </w:tabs>
        <w:spacing w:before="60"/>
        <w:ind w:firstLine="567"/>
        <w:jc w:val="both"/>
        <w:rPr>
          <w:rFonts w:ascii="Times New Roman" w:hAnsi="Times New Roman" w:cs="Times New Roman"/>
          <w:sz w:val="28"/>
          <w:szCs w:val="28"/>
        </w:rPr>
      </w:pPr>
      <w:r w:rsidRPr="0099458E">
        <w:rPr>
          <w:rFonts w:ascii="Times New Roman" w:hAnsi="Times New Roman" w:cs="Times New Roman"/>
          <w:sz w:val="28"/>
          <w:szCs w:val="28"/>
        </w:rPr>
        <w:t xml:space="preserve">3. </w:t>
      </w:r>
      <w:r w:rsidR="0017552F">
        <w:rPr>
          <w:rFonts w:ascii="Times New Roman" w:hAnsi="Times New Roman" w:cs="Times New Roman"/>
          <w:sz w:val="28"/>
          <w:szCs w:val="28"/>
        </w:rPr>
        <w:t>Tổ chức đánh giá độc lập</w:t>
      </w:r>
      <w:r w:rsidR="00E139FA">
        <w:rPr>
          <w:rFonts w:ascii="Times New Roman" w:hAnsi="Times New Roman" w:cs="Times New Roman"/>
          <w:sz w:val="28"/>
          <w:szCs w:val="28"/>
        </w:rPr>
        <w:t xml:space="preserve"> xây dựng kế hoạch và triển khai </w:t>
      </w:r>
      <w:r w:rsidRPr="00AC0961">
        <w:rPr>
          <w:rFonts w:ascii="Times New Roman" w:hAnsi="Times New Roman" w:cs="Times New Roman"/>
          <w:sz w:val="28"/>
          <w:szCs w:val="28"/>
        </w:rPr>
        <w:t>đánh giá</w:t>
      </w:r>
      <w:r w:rsidRPr="0099458E">
        <w:rPr>
          <w:rFonts w:ascii="Times New Roman" w:hAnsi="Times New Roman" w:cs="Times New Roman"/>
          <w:sz w:val="28"/>
          <w:szCs w:val="28"/>
        </w:rPr>
        <w:t>.</w:t>
      </w:r>
    </w:p>
    <w:p w14:paraId="2DFA8E23" w14:textId="22651A0B" w:rsidR="00C04A5F" w:rsidRDefault="00E139FA" w:rsidP="00F631C5">
      <w:pPr>
        <w:tabs>
          <w:tab w:val="left" w:pos="3840"/>
        </w:tabs>
        <w:spacing w:before="60"/>
        <w:ind w:firstLine="567"/>
        <w:jc w:val="both"/>
        <w:rPr>
          <w:rFonts w:ascii="Times New Roman" w:hAnsi="Times New Roman" w:cs="Times New Roman"/>
          <w:sz w:val="28"/>
          <w:szCs w:val="28"/>
        </w:rPr>
      </w:pPr>
      <w:r>
        <w:rPr>
          <w:rFonts w:ascii="Times New Roman" w:hAnsi="Times New Roman" w:cs="Times New Roman"/>
          <w:sz w:val="28"/>
          <w:szCs w:val="28"/>
        </w:rPr>
        <w:t>4</w:t>
      </w:r>
      <w:r w:rsidR="00C04A5F" w:rsidRPr="0099458E">
        <w:rPr>
          <w:rFonts w:ascii="Times New Roman" w:hAnsi="Times New Roman" w:cs="Times New Roman"/>
          <w:sz w:val="28"/>
          <w:szCs w:val="28"/>
        </w:rPr>
        <w:t>.</w:t>
      </w:r>
      <w:r w:rsidR="00C04A5F" w:rsidRPr="00AC0961">
        <w:rPr>
          <w:rFonts w:ascii="Times New Roman" w:hAnsi="Times New Roman" w:cs="Times New Roman"/>
          <w:sz w:val="28"/>
          <w:szCs w:val="28"/>
        </w:rPr>
        <w:t xml:space="preserve"> </w:t>
      </w:r>
      <w:r w:rsidR="00C04A5F" w:rsidRPr="0099458E">
        <w:rPr>
          <w:rFonts w:ascii="Times New Roman" w:hAnsi="Times New Roman" w:cs="Times New Roman"/>
          <w:sz w:val="28"/>
          <w:szCs w:val="28"/>
        </w:rPr>
        <w:t>Đoàn đánh giá và bệnh viện thống nhất kết quả, biên bản đánh giá.</w:t>
      </w:r>
    </w:p>
    <w:p w14:paraId="1BA4CD0C" w14:textId="637FEC4C" w:rsidR="00255705" w:rsidRPr="0099458E" w:rsidRDefault="00255705" w:rsidP="00F631C5">
      <w:pPr>
        <w:tabs>
          <w:tab w:val="left" w:pos="3840"/>
        </w:tabs>
        <w:spacing w:before="60"/>
        <w:ind w:firstLine="567"/>
        <w:jc w:val="both"/>
        <w:rPr>
          <w:rFonts w:ascii="Times New Roman" w:hAnsi="Times New Roman" w:cs="Times New Roman"/>
          <w:sz w:val="28"/>
          <w:szCs w:val="28"/>
        </w:rPr>
      </w:pPr>
      <w:r>
        <w:rPr>
          <w:rFonts w:ascii="Times New Roman" w:hAnsi="Times New Roman" w:cs="Times New Roman"/>
          <w:sz w:val="28"/>
          <w:szCs w:val="28"/>
        </w:rPr>
        <w:t>5. Tổ chức đánh giá độc lập cấp chứng nhận kết quả đánh giá.</w:t>
      </w:r>
    </w:p>
    <w:p w14:paraId="5AB12BFF" w14:textId="49F22D1A" w:rsidR="00F631C5" w:rsidRDefault="00255705" w:rsidP="00F631C5">
      <w:pPr>
        <w:tabs>
          <w:tab w:val="left" w:pos="3840"/>
        </w:tabs>
        <w:spacing w:before="60"/>
        <w:ind w:firstLine="567"/>
        <w:jc w:val="both"/>
        <w:rPr>
          <w:rFonts w:ascii="Times New Roman" w:hAnsi="Times New Roman" w:cs="Times New Roman"/>
          <w:sz w:val="28"/>
          <w:szCs w:val="28"/>
        </w:rPr>
      </w:pPr>
      <w:r>
        <w:rPr>
          <w:rFonts w:ascii="Times New Roman" w:hAnsi="Times New Roman" w:cs="Times New Roman"/>
          <w:sz w:val="28"/>
          <w:szCs w:val="28"/>
        </w:rPr>
        <w:t>6</w:t>
      </w:r>
      <w:r w:rsidR="00E139FA">
        <w:rPr>
          <w:rFonts w:ascii="Times New Roman" w:hAnsi="Times New Roman" w:cs="Times New Roman"/>
          <w:sz w:val="28"/>
          <w:szCs w:val="28"/>
        </w:rPr>
        <w:t xml:space="preserve">. </w:t>
      </w:r>
      <w:r w:rsidR="00263CED">
        <w:rPr>
          <w:rFonts w:ascii="Times New Roman" w:hAnsi="Times New Roman" w:cs="Times New Roman"/>
          <w:sz w:val="28"/>
          <w:szCs w:val="28"/>
        </w:rPr>
        <w:t>Tổ chức</w:t>
      </w:r>
      <w:r w:rsidR="00DA4FC9">
        <w:rPr>
          <w:rFonts w:ascii="Times New Roman" w:hAnsi="Times New Roman" w:cs="Times New Roman"/>
          <w:sz w:val="28"/>
          <w:szCs w:val="28"/>
        </w:rPr>
        <w:t xml:space="preserve"> đánh giá độc lập </w:t>
      </w:r>
      <w:r w:rsidR="00C04A5F">
        <w:rPr>
          <w:rFonts w:ascii="Times New Roman" w:hAnsi="Times New Roman" w:cs="Times New Roman"/>
          <w:sz w:val="28"/>
          <w:szCs w:val="28"/>
        </w:rPr>
        <w:t>báo cáo Bộ Y tế kết quả</w:t>
      </w:r>
      <w:r w:rsidR="006E06F6">
        <w:rPr>
          <w:rFonts w:ascii="Times New Roman" w:hAnsi="Times New Roman" w:cs="Times New Roman"/>
          <w:sz w:val="28"/>
          <w:szCs w:val="28"/>
        </w:rPr>
        <w:t xml:space="preserve"> đánh giá</w:t>
      </w:r>
      <w:r w:rsidR="00F631C5">
        <w:rPr>
          <w:rFonts w:ascii="Times New Roman" w:hAnsi="Times New Roman" w:cs="Times New Roman"/>
          <w:sz w:val="28"/>
          <w:szCs w:val="28"/>
        </w:rPr>
        <w:t xml:space="preserve"> và</w:t>
      </w:r>
      <w:r w:rsidR="006E06F6">
        <w:rPr>
          <w:rFonts w:ascii="Times New Roman" w:hAnsi="Times New Roman" w:cs="Times New Roman"/>
          <w:sz w:val="28"/>
          <w:szCs w:val="28"/>
        </w:rPr>
        <w:t xml:space="preserve"> </w:t>
      </w:r>
      <w:r>
        <w:rPr>
          <w:rFonts w:ascii="Times New Roman" w:hAnsi="Times New Roman" w:cs="Times New Roman"/>
          <w:sz w:val="28"/>
          <w:szCs w:val="28"/>
        </w:rPr>
        <w:t xml:space="preserve">đề nghị công nhận </w:t>
      </w:r>
      <w:r w:rsidR="006E06F6">
        <w:rPr>
          <w:rFonts w:ascii="Times New Roman" w:hAnsi="Times New Roman" w:cs="Times New Roman"/>
          <w:sz w:val="28"/>
          <w:szCs w:val="28"/>
        </w:rPr>
        <w:t>xếp mức</w:t>
      </w:r>
      <w:r w:rsidR="00C04A5F">
        <w:rPr>
          <w:rFonts w:ascii="Times New Roman" w:hAnsi="Times New Roman" w:cs="Times New Roman"/>
          <w:sz w:val="28"/>
          <w:szCs w:val="28"/>
        </w:rPr>
        <w:t xml:space="preserve"> chất lượng bệnh viện.</w:t>
      </w:r>
    </w:p>
    <w:p w14:paraId="3976996D" w14:textId="6C8FF15F" w:rsidR="005B7144" w:rsidRDefault="00255705" w:rsidP="00F631C5">
      <w:pPr>
        <w:tabs>
          <w:tab w:val="left" w:pos="3840"/>
        </w:tabs>
        <w:spacing w:before="60"/>
        <w:ind w:firstLine="567"/>
        <w:jc w:val="both"/>
        <w:rPr>
          <w:rFonts w:ascii="Times New Roman" w:hAnsi="Times New Roman" w:cs="Times New Roman"/>
          <w:bCs/>
          <w:sz w:val="28"/>
          <w:szCs w:val="28"/>
          <w:lang w:val="es-ES"/>
        </w:rPr>
      </w:pPr>
      <w:r>
        <w:rPr>
          <w:rFonts w:ascii="Times New Roman" w:hAnsi="Times New Roman" w:cs="Times New Roman"/>
          <w:bCs/>
          <w:sz w:val="28"/>
          <w:szCs w:val="28"/>
          <w:lang w:val="es-ES"/>
        </w:rPr>
        <w:t>7</w:t>
      </w:r>
      <w:r w:rsidR="006E06F6">
        <w:rPr>
          <w:rFonts w:ascii="Times New Roman" w:hAnsi="Times New Roman" w:cs="Times New Roman"/>
          <w:bCs/>
          <w:sz w:val="28"/>
          <w:szCs w:val="28"/>
          <w:lang w:val="es-ES"/>
        </w:rPr>
        <w:t xml:space="preserve">. </w:t>
      </w:r>
      <w:r w:rsidR="005B7144">
        <w:rPr>
          <w:rFonts w:ascii="Times New Roman" w:hAnsi="Times New Roman" w:cs="Times New Roman"/>
          <w:bCs/>
          <w:sz w:val="28"/>
          <w:szCs w:val="28"/>
          <w:lang w:val="es-ES"/>
        </w:rPr>
        <w:t>Tổ chức độc lập được</w:t>
      </w:r>
      <w:r w:rsidR="006E06F6">
        <w:rPr>
          <w:rFonts w:ascii="Times New Roman" w:hAnsi="Times New Roman" w:cs="Times New Roman"/>
          <w:bCs/>
          <w:sz w:val="28"/>
          <w:szCs w:val="28"/>
          <w:lang w:val="es-ES"/>
        </w:rPr>
        <w:t xml:space="preserve"> phép</w:t>
      </w:r>
      <w:r w:rsidR="005B7144">
        <w:rPr>
          <w:rFonts w:ascii="Times New Roman" w:hAnsi="Times New Roman" w:cs="Times New Roman"/>
          <w:bCs/>
          <w:sz w:val="28"/>
          <w:szCs w:val="28"/>
          <w:lang w:val="es-ES"/>
        </w:rPr>
        <w:t xml:space="preserve"> tiến hành đánh giá toàn bộ các nội dung của Bộ tiêu chuẩn, tiêu chí trong một đợt hoặc </w:t>
      </w:r>
      <w:r w:rsidR="006E06F6">
        <w:rPr>
          <w:rFonts w:ascii="Times New Roman" w:hAnsi="Times New Roman" w:cs="Times New Roman"/>
          <w:bCs/>
          <w:sz w:val="28"/>
          <w:szCs w:val="28"/>
          <w:lang w:val="es-ES"/>
        </w:rPr>
        <w:t xml:space="preserve">chia làm </w:t>
      </w:r>
      <w:r w:rsidR="005B7144">
        <w:rPr>
          <w:rFonts w:ascii="Times New Roman" w:hAnsi="Times New Roman" w:cs="Times New Roman"/>
          <w:bCs/>
          <w:sz w:val="28"/>
          <w:szCs w:val="28"/>
          <w:lang w:val="es-ES"/>
        </w:rPr>
        <w:t xml:space="preserve">nhiều </w:t>
      </w:r>
      <w:r>
        <w:rPr>
          <w:rFonts w:ascii="Times New Roman" w:hAnsi="Times New Roman" w:cs="Times New Roman"/>
          <w:bCs/>
          <w:sz w:val="28"/>
          <w:szCs w:val="28"/>
          <w:lang w:val="es-ES"/>
        </w:rPr>
        <w:t xml:space="preserve">đợt </w:t>
      </w:r>
      <w:r w:rsidR="005B7144">
        <w:rPr>
          <w:rFonts w:ascii="Times New Roman" w:hAnsi="Times New Roman" w:cs="Times New Roman"/>
          <w:bCs/>
          <w:sz w:val="28"/>
          <w:szCs w:val="28"/>
          <w:lang w:val="es-ES"/>
        </w:rPr>
        <w:t>theo các nội dung khác nhau</w:t>
      </w:r>
      <w:r w:rsidR="006E06F6">
        <w:rPr>
          <w:rFonts w:ascii="Times New Roman" w:hAnsi="Times New Roman" w:cs="Times New Roman"/>
          <w:bCs/>
          <w:sz w:val="28"/>
          <w:szCs w:val="28"/>
          <w:lang w:val="es-ES"/>
        </w:rPr>
        <w:t xml:space="preserve"> của bộ tiêu chuẩn, tiêu chí</w:t>
      </w:r>
      <w:r w:rsidR="005B7144">
        <w:rPr>
          <w:rFonts w:ascii="Times New Roman" w:hAnsi="Times New Roman" w:cs="Times New Roman"/>
          <w:bCs/>
          <w:sz w:val="28"/>
          <w:szCs w:val="28"/>
          <w:lang w:val="es-ES"/>
        </w:rPr>
        <w:t>.</w:t>
      </w:r>
    </w:p>
    <w:p w14:paraId="61026156" w14:textId="77777777" w:rsidR="007F7084" w:rsidRDefault="007F7084" w:rsidP="00E117D4">
      <w:pPr>
        <w:spacing w:before="120" w:after="120" w:line="320" w:lineRule="exact"/>
        <w:jc w:val="center"/>
        <w:rPr>
          <w:rFonts w:ascii="Times New Roman" w:hAnsi="Times New Roman"/>
          <w:b/>
          <w:sz w:val="28"/>
          <w:szCs w:val="28"/>
        </w:rPr>
      </w:pPr>
    </w:p>
    <w:p w14:paraId="7A84B91B" w14:textId="6F1A5A2D" w:rsidR="00E117D4" w:rsidRPr="00FD53F3" w:rsidRDefault="00E117D4" w:rsidP="00E117D4">
      <w:pPr>
        <w:spacing w:before="120" w:after="120" w:line="320" w:lineRule="exact"/>
        <w:jc w:val="center"/>
        <w:rPr>
          <w:rFonts w:ascii="Times New Roman" w:hAnsi="Times New Roman"/>
          <w:b/>
          <w:sz w:val="28"/>
          <w:szCs w:val="28"/>
        </w:rPr>
      </w:pPr>
      <w:r w:rsidRPr="00FD53F3">
        <w:rPr>
          <w:rFonts w:ascii="Times New Roman" w:hAnsi="Times New Roman"/>
          <w:b/>
          <w:sz w:val="28"/>
          <w:szCs w:val="28"/>
        </w:rPr>
        <w:t>Chương II</w:t>
      </w:r>
      <w:r w:rsidR="00157866">
        <w:rPr>
          <w:rFonts w:ascii="Times New Roman" w:hAnsi="Times New Roman"/>
          <w:b/>
          <w:sz w:val="28"/>
          <w:szCs w:val="28"/>
        </w:rPr>
        <w:t>I</w:t>
      </w:r>
    </w:p>
    <w:p w14:paraId="2BCE58EA" w14:textId="455859E1" w:rsidR="00E117D4" w:rsidRPr="00873BC5" w:rsidRDefault="00AC0961" w:rsidP="00873BC5">
      <w:pPr>
        <w:tabs>
          <w:tab w:val="left" w:pos="660"/>
          <w:tab w:val="center" w:pos="4677"/>
        </w:tabs>
        <w:spacing w:before="120" w:after="120" w:line="320" w:lineRule="exact"/>
        <w:jc w:val="center"/>
        <w:rPr>
          <w:rFonts w:ascii="Times New Roman" w:hAnsi="Times New Roman"/>
          <w:b/>
          <w:sz w:val="28"/>
          <w:szCs w:val="28"/>
        </w:rPr>
      </w:pPr>
      <w:r>
        <w:rPr>
          <w:rFonts w:ascii="Times New Roman" w:hAnsi="Times New Roman"/>
          <w:b/>
          <w:sz w:val="28"/>
          <w:szCs w:val="28"/>
        </w:rPr>
        <w:t xml:space="preserve">CÔNG CỤ, </w:t>
      </w:r>
      <w:r w:rsidR="00E117D4" w:rsidRPr="00FD53F3">
        <w:rPr>
          <w:rFonts w:ascii="Times New Roman" w:hAnsi="Times New Roman"/>
          <w:b/>
          <w:sz w:val="28"/>
          <w:szCs w:val="28"/>
        </w:rPr>
        <w:t>TIÊU CHUẨN</w:t>
      </w:r>
      <w:r>
        <w:rPr>
          <w:rFonts w:ascii="Times New Roman" w:hAnsi="Times New Roman"/>
          <w:b/>
          <w:sz w:val="28"/>
          <w:szCs w:val="28"/>
        </w:rPr>
        <w:t>, TIÊU CHÍ</w:t>
      </w:r>
      <w:r w:rsidR="00E117D4" w:rsidRPr="00FD53F3">
        <w:rPr>
          <w:rFonts w:ascii="Times New Roman" w:hAnsi="Times New Roman"/>
          <w:b/>
          <w:sz w:val="28"/>
          <w:szCs w:val="28"/>
        </w:rPr>
        <w:t xml:space="preserve"> ĐÁNH GIÁ </w:t>
      </w:r>
    </w:p>
    <w:p w14:paraId="6FFD1DEC" w14:textId="0C386253" w:rsidR="00E117D4" w:rsidRPr="0083671B" w:rsidRDefault="00CD3D57" w:rsidP="0083671B">
      <w:pPr>
        <w:spacing w:before="120" w:after="120" w:line="330" w:lineRule="exact"/>
        <w:ind w:firstLine="567"/>
        <w:jc w:val="both"/>
        <w:rPr>
          <w:rFonts w:ascii="Times New Roman" w:hAnsi="Times New Roman"/>
          <w:b/>
          <w:sz w:val="28"/>
          <w:szCs w:val="28"/>
        </w:rPr>
      </w:pPr>
      <w:r w:rsidRPr="0083671B">
        <w:rPr>
          <w:rFonts w:ascii="Times New Roman" w:hAnsi="Times New Roman"/>
          <w:b/>
          <w:sz w:val="28"/>
          <w:szCs w:val="28"/>
        </w:rPr>
        <w:t xml:space="preserve">Điều </w:t>
      </w:r>
      <w:r w:rsidR="00C804BD" w:rsidRPr="0083671B">
        <w:rPr>
          <w:rFonts w:ascii="Times New Roman" w:hAnsi="Times New Roman"/>
          <w:b/>
          <w:sz w:val="28"/>
          <w:szCs w:val="28"/>
        </w:rPr>
        <w:t>12</w:t>
      </w:r>
      <w:r w:rsidR="009728E2">
        <w:rPr>
          <w:rFonts w:ascii="Times New Roman" w:hAnsi="Times New Roman"/>
          <w:b/>
          <w:sz w:val="28"/>
          <w:szCs w:val="28"/>
        </w:rPr>
        <w:t>.</w:t>
      </w:r>
      <w:r w:rsidRPr="0083671B">
        <w:rPr>
          <w:rFonts w:ascii="Times New Roman" w:hAnsi="Times New Roman"/>
          <w:b/>
          <w:sz w:val="28"/>
          <w:szCs w:val="28"/>
        </w:rPr>
        <w:t xml:space="preserve"> </w:t>
      </w:r>
      <w:r w:rsidR="00415F54">
        <w:rPr>
          <w:rFonts w:ascii="Times New Roman" w:hAnsi="Times New Roman"/>
          <w:b/>
          <w:sz w:val="28"/>
          <w:szCs w:val="28"/>
        </w:rPr>
        <w:t>Các căn cứ</w:t>
      </w:r>
      <w:r w:rsidRPr="0083671B">
        <w:rPr>
          <w:rFonts w:ascii="Times New Roman" w:hAnsi="Times New Roman"/>
          <w:b/>
          <w:sz w:val="28"/>
          <w:szCs w:val="28"/>
        </w:rPr>
        <w:t xml:space="preserve"> đánh giá chất lượng bệnh viện</w:t>
      </w:r>
    </w:p>
    <w:p w14:paraId="2FFF0ED5" w14:textId="284A7043" w:rsidR="0097715D" w:rsidRDefault="00B01A25" w:rsidP="00B01A25">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Việc đánh giá, xếp mức và </w:t>
      </w:r>
      <w:r w:rsidR="003D36B5">
        <w:rPr>
          <w:rFonts w:ascii="Times New Roman" w:hAnsi="Times New Roman" w:cs="Times New Roman"/>
          <w:sz w:val="28"/>
          <w:szCs w:val="28"/>
        </w:rPr>
        <w:t>chứng nhận</w:t>
      </w:r>
      <w:r>
        <w:rPr>
          <w:rFonts w:ascii="Times New Roman" w:hAnsi="Times New Roman" w:cs="Times New Roman"/>
          <w:sz w:val="28"/>
          <w:szCs w:val="28"/>
        </w:rPr>
        <w:t xml:space="preserve"> chất lượng bệnh viện </w:t>
      </w:r>
      <w:r w:rsidR="003779DB">
        <w:rPr>
          <w:rFonts w:ascii="Times New Roman" w:hAnsi="Times New Roman" w:cs="Times New Roman"/>
          <w:sz w:val="28"/>
          <w:szCs w:val="28"/>
        </w:rPr>
        <w:t>căn cứ trên</w:t>
      </w:r>
      <w:r>
        <w:rPr>
          <w:rFonts w:ascii="Times New Roman" w:hAnsi="Times New Roman" w:cs="Times New Roman"/>
          <w:sz w:val="28"/>
          <w:szCs w:val="28"/>
        </w:rPr>
        <w:t xml:space="preserve"> c</w:t>
      </w:r>
      <w:r w:rsidR="0097715D" w:rsidRPr="00B01A25">
        <w:rPr>
          <w:rFonts w:ascii="Times New Roman" w:hAnsi="Times New Roman" w:cs="Times New Roman"/>
          <w:sz w:val="28"/>
          <w:szCs w:val="28"/>
        </w:rPr>
        <w:t>ác bộ</w:t>
      </w:r>
      <w:r>
        <w:rPr>
          <w:rFonts w:ascii="Times New Roman" w:hAnsi="Times New Roman" w:cs="Times New Roman"/>
          <w:sz w:val="28"/>
          <w:szCs w:val="28"/>
        </w:rPr>
        <w:t xml:space="preserve"> tiêu chuẩn,</w:t>
      </w:r>
      <w:r w:rsidR="0097715D" w:rsidRPr="00B01A25">
        <w:rPr>
          <w:rFonts w:ascii="Times New Roman" w:hAnsi="Times New Roman" w:cs="Times New Roman"/>
          <w:sz w:val="28"/>
          <w:szCs w:val="28"/>
        </w:rPr>
        <w:t xml:space="preserve"> tiêu chí</w:t>
      </w:r>
      <w:r>
        <w:rPr>
          <w:rFonts w:ascii="Times New Roman" w:hAnsi="Times New Roman" w:cs="Times New Roman"/>
          <w:sz w:val="28"/>
          <w:szCs w:val="28"/>
        </w:rPr>
        <w:t xml:space="preserve"> </w:t>
      </w:r>
      <w:r w:rsidR="0097715D" w:rsidRPr="00B01A25">
        <w:rPr>
          <w:rFonts w:ascii="Times New Roman" w:hAnsi="Times New Roman" w:cs="Times New Roman"/>
          <w:sz w:val="28"/>
          <w:szCs w:val="28"/>
        </w:rPr>
        <w:t>chất lượng</w:t>
      </w:r>
      <w:r>
        <w:rPr>
          <w:rFonts w:ascii="Times New Roman" w:hAnsi="Times New Roman" w:cs="Times New Roman"/>
          <w:sz w:val="28"/>
          <w:szCs w:val="28"/>
        </w:rPr>
        <w:t xml:space="preserve"> bệnh viện</w:t>
      </w:r>
      <w:r w:rsidR="0097715D" w:rsidRPr="00B01A25">
        <w:rPr>
          <w:rFonts w:ascii="Times New Roman" w:hAnsi="Times New Roman" w:cs="Times New Roman"/>
          <w:sz w:val="28"/>
          <w:szCs w:val="28"/>
        </w:rPr>
        <w:t xml:space="preserve"> do Bộ Y tế ban hành</w:t>
      </w:r>
      <w:r>
        <w:rPr>
          <w:rFonts w:ascii="Times New Roman" w:hAnsi="Times New Roman" w:cs="Times New Roman"/>
          <w:sz w:val="28"/>
          <w:szCs w:val="28"/>
        </w:rPr>
        <w:t>.</w:t>
      </w:r>
    </w:p>
    <w:p w14:paraId="607535F3" w14:textId="784E92D9" w:rsidR="003779DB" w:rsidRDefault="00B01A25" w:rsidP="003779DB">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2. Việc khảo sát </w:t>
      </w:r>
      <w:r w:rsidRPr="00B01A25">
        <w:rPr>
          <w:rFonts w:ascii="Times New Roman" w:hAnsi="Times New Roman" w:cs="Times New Roman"/>
          <w:sz w:val="28"/>
          <w:szCs w:val="28"/>
        </w:rPr>
        <w:t>hài lòng người bệnh, nhân viên y tế</w:t>
      </w:r>
      <w:r>
        <w:rPr>
          <w:rFonts w:ascii="Times New Roman" w:hAnsi="Times New Roman" w:cs="Times New Roman"/>
          <w:sz w:val="28"/>
          <w:szCs w:val="28"/>
        </w:rPr>
        <w:t xml:space="preserve"> </w:t>
      </w:r>
      <w:r w:rsidR="003779DB">
        <w:rPr>
          <w:rFonts w:ascii="Times New Roman" w:hAnsi="Times New Roman" w:cs="Times New Roman"/>
          <w:sz w:val="28"/>
          <w:szCs w:val="28"/>
        </w:rPr>
        <w:t xml:space="preserve">để cung cấp thông tin cho đánh giá chất lượng căn cứ trên bộ câu hỏi </w:t>
      </w:r>
      <w:r w:rsidR="003779DB" w:rsidRPr="00B01A25">
        <w:rPr>
          <w:rFonts w:ascii="Times New Roman" w:hAnsi="Times New Roman" w:cs="Times New Roman"/>
          <w:sz w:val="28"/>
          <w:szCs w:val="28"/>
        </w:rPr>
        <w:t>khảo sát hài lòng người bệnh, nhân viên y tế</w:t>
      </w:r>
      <w:r w:rsidR="003779DB">
        <w:rPr>
          <w:rFonts w:ascii="Times New Roman" w:hAnsi="Times New Roman" w:cs="Times New Roman"/>
          <w:sz w:val="28"/>
          <w:szCs w:val="28"/>
        </w:rPr>
        <w:t xml:space="preserve"> </w:t>
      </w:r>
      <w:r w:rsidR="003779DB" w:rsidRPr="00B01A25">
        <w:rPr>
          <w:rFonts w:ascii="Times New Roman" w:hAnsi="Times New Roman" w:cs="Times New Roman"/>
          <w:sz w:val="28"/>
          <w:szCs w:val="28"/>
        </w:rPr>
        <w:t>do Bộ Y tế ban hành</w:t>
      </w:r>
      <w:r w:rsidR="003779DB">
        <w:rPr>
          <w:rFonts w:ascii="Times New Roman" w:hAnsi="Times New Roman" w:cs="Times New Roman"/>
          <w:sz w:val="28"/>
          <w:szCs w:val="28"/>
        </w:rPr>
        <w:t>.</w:t>
      </w:r>
    </w:p>
    <w:p w14:paraId="721A8693" w14:textId="6A20D4C7" w:rsidR="00713CE6" w:rsidRPr="00415F54" w:rsidRDefault="003779DB" w:rsidP="00415F54">
      <w:pPr>
        <w:tabs>
          <w:tab w:val="left" w:pos="3840"/>
        </w:tabs>
        <w:spacing w:before="60" w:line="380" w:lineRule="exact"/>
        <w:ind w:firstLine="567"/>
        <w:jc w:val="both"/>
        <w:rPr>
          <w:rFonts w:ascii="Times New Roman" w:hAnsi="Times New Roman" w:cs="Times New Roman"/>
          <w:sz w:val="28"/>
          <w:szCs w:val="28"/>
        </w:rPr>
      </w:pPr>
      <w:r w:rsidRPr="00415F54">
        <w:rPr>
          <w:rFonts w:ascii="Times New Roman" w:hAnsi="Times New Roman" w:cs="Times New Roman"/>
          <w:sz w:val="28"/>
          <w:szCs w:val="28"/>
        </w:rPr>
        <w:t>3. Việc đánh giá chất lượng theo các chuyên đề xét nghiệm, an toàn phẫu thuật và các tiêu chuẩn chất lượng lâm sàng, cận lâm sàng khác căn cứ trên</w:t>
      </w:r>
      <w:r w:rsidR="0083671B" w:rsidRPr="00415F54">
        <w:rPr>
          <w:rFonts w:ascii="Times New Roman" w:hAnsi="Times New Roman" w:cs="Times New Roman"/>
          <w:sz w:val="28"/>
          <w:szCs w:val="28"/>
        </w:rPr>
        <w:t xml:space="preserve"> các tiêu chuẩn do Bộ Y tế ban hành.</w:t>
      </w:r>
    </w:p>
    <w:p w14:paraId="516F34F4" w14:textId="527A5F73" w:rsidR="00713CE6" w:rsidRPr="00415F54" w:rsidRDefault="00713CE6" w:rsidP="00713CE6">
      <w:pPr>
        <w:tabs>
          <w:tab w:val="left" w:pos="3840"/>
        </w:tabs>
        <w:spacing w:before="60" w:line="380" w:lineRule="exact"/>
        <w:ind w:firstLine="567"/>
        <w:jc w:val="both"/>
        <w:rPr>
          <w:rFonts w:ascii="Times New Roman" w:hAnsi="Times New Roman" w:cs="Times New Roman"/>
          <w:b/>
          <w:sz w:val="28"/>
          <w:szCs w:val="28"/>
          <w:lang w:val="vi-VN"/>
        </w:rPr>
      </w:pPr>
      <w:r w:rsidRPr="00415F54">
        <w:rPr>
          <w:rFonts w:ascii="Times New Roman" w:hAnsi="Times New Roman" w:cs="Times New Roman"/>
          <w:b/>
          <w:sz w:val="28"/>
          <w:szCs w:val="28"/>
        </w:rPr>
        <w:t>Điều</w:t>
      </w:r>
      <w:r w:rsidRPr="00415F54">
        <w:rPr>
          <w:rFonts w:ascii="Times New Roman" w:hAnsi="Times New Roman" w:cs="Times New Roman"/>
          <w:b/>
          <w:sz w:val="28"/>
          <w:szCs w:val="28"/>
          <w:lang w:val="vi-VN"/>
        </w:rPr>
        <w:t xml:space="preserve"> </w:t>
      </w:r>
      <w:r w:rsidR="00415F54" w:rsidRPr="00415F54">
        <w:rPr>
          <w:rFonts w:ascii="Times New Roman" w:hAnsi="Times New Roman" w:cs="Times New Roman"/>
          <w:b/>
          <w:sz w:val="28"/>
          <w:szCs w:val="28"/>
        </w:rPr>
        <w:t>13</w:t>
      </w:r>
      <w:r w:rsidRPr="00415F54">
        <w:rPr>
          <w:rFonts w:ascii="Times New Roman" w:hAnsi="Times New Roman" w:cs="Times New Roman"/>
          <w:b/>
          <w:sz w:val="28"/>
          <w:szCs w:val="28"/>
        </w:rPr>
        <w:t xml:space="preserve">. </w:t>
      </w:r>
      <w:r w:rsidR="00415F54" w:rsidRPr="00415F54">
        <w:rPr>
          <w:rFonts w:ascii="Times New Roman" w:hAnsi="Times New Roman" w:cs="Times New Roman"/>
          <w:b/>
          <w:sz w:val="28"/>
          <w:szCs w:val="28"/>
        </w:rPr>
        <w:t>Các bộ c</w:t>
      </w:r>
      <w:r w:rsidRPr="00415F54">
        <w:rPr>
          <w:rFonts w:ascii="Times New Roman" w:hAnsi="Times New Roman" w:cs="Times New Roman"/>
          <w:b/>
          <w:sz w:val="28"/>
          <w:szCs w:val="28"/>
        </w:rPr>
        <w:t>ông</w:t>
      </w:r>
      <w:r w:rsidRPr="00415F54">
        <w:rPr>
          <w:rFonts w:ascii="Times New Roman" w:hAnsi="Times New Roman" w:cs="Times New Roman"/>
          <w:b/>
          <w:sz w:val="28"/>
          <w:szCs w:val="28"/>
          <w:lang w:val="vi-VN"/>
        </w:rPr>
        <w:t xml:space="preserve"> cụ </w:t>
      </w:r>
      <w:r w:rsidRPr="00415F54">
        <w:rPr>
          <w:rFonts w:ascii="Times New Roman" w:hAnsi="Times New Roman" w:cs="Times New Roman"/>
          <w:b/>
          <w:sz w:val="28"/>
          <w:szCs w:val="28"/>
        </w:rPr>
        <w:t>đánh giá chất lượng</w:t>
      </w:r>
      <w:r w:rsidRPr="00415F54">
        <w:rPr>
          <w:rFonts w:ascii="Times New Roman" w:hAnsi="Times New Roman" w:cs="Times New Roman"/>
          <w:b/>
          <w:sz w:val="28"/>
          <w:szCs w:val="28"/>
          <w:lang w:val="vi-VN"/>
        </w:rPr>
        <w:t xml:space="preserve"> bệnh viện</w:t>
      </w:r>
    </w:p>
    <w:p w14:paraId="324F4B69" w14:textId="77777777" w:rsidR="00713CE6" w:rsidRPr="00415F54" w:rsidRDefault="00713CE6" w:rsidP="00713CE6">
      <w:pPr>
        <w:tabs>
          <w:tab w:val="left" w:pos="3840"/>
        </w:tabs>
        <w:spacing w:before="60" w:line="380" w:lineRule="exact"/>
        <w:ind w:firstLine="567"/>
        <w:jc w:val="both"/>
        <w:rPr>
          <w:rFonts w:ascii="Times New Roman" w:hAnsi="Times New Roman" w:cs="Times New Roman"/>
          <w:sz w:val="28"/>
          <w:szCs w:val="28"/>
          <w:lang w:val="vi-VN"/>
        </w:rPr>
      </w:pPr>
      <w:r w:rsidRPr="00415F54">
        <w:rPr>
          <w:rFonts w:ascii="Times New Roman" w:hAnsi="Times New Roman" w:cs="Times New Roman"/>
          <w:sz w:val="28"/>
          <w:szCs w:val="28"/>
          <w:lang w:val="vi-VN"/>
        </w:rPr>
        <w:t xml:space="preserve">Bộ công cụ được sử dụng để </w:t>
      </w:r>
      <w:r w:rsidRPr="00415F54">
        <w:rPr>
          <w:rFonts w:ascii="Times New Roman" w:hAnsi="Times New Roman" w:cs="Times New Roman"/>
          <w:sz w:val="28"/>
          <w:szCs w:val="28"/>
        </w:rPr>
        <w:t>đánh giá chất lượng</w:t>
      </w:r>
      <w:r w:rsidRPr="00415F54">
        <w:rPr>
          <w:rFonts w:ascii="Times New Roman" w:hAnsi="Times New Roman" w:cs="Times New Roman"/>
          <w:sz w:val="28"/>
          <w:szCs w:val="28"/>
          <w:lang w:val="vi-VN"/>
        </w:rPr>
        <w:t xml:space="preserve"> bệnh viện trong Thông tư này gồm các bộ công cụ như sau:</w:t>
      </w:r>
    </w:p>
    <w:p w14:paraId="270CBBA9" w14:textId="77777777" w:rsidR="00713CE6" w:rsidRPr="00415F54" w:rsidRDefault="00713CE6" w:rsidP="00713CE6">
      <w:pPr>
        <w:tabs>
          <w:tab w:val="left" w:pos="3840"/>
        </w:tabs>
        <w:spacing w:before="60" w:line="380" w:lineRule="exact"/>
        <w:ind w:firstLine="567"/>
        <w:jc w:val="both"/>
        <w:rPr>
          <w:rFonts w:ascii="Times New Roman" w:hAnsi="Times New Roman" w:cs="Times New Roman"/>
          <w:sz w:val="28"/>
          <w:szCs w:val="28"/>
          <w:lang w:val="vi-VN"/>
        </w:rPr>
      </w:pPr>
      <w:r w:rsidRPr="00415F54">
        <w:rPr>
          <w:rFonts w:ascii="Times New Roman" w:hAnsi="Times New Roman" w:cs="Times New Roman"/>
          <w:sz w:val="28"/>
          <w:szCs w:val="28"/>
          <w:lang w:val="vi-VN"/>
        </w:rPr>
        <w:t>1. Bộ tiêu chí chất lượng bệnh viện Việt Nam do Bộ Y tế ban hành.</w:t>
      </w:r>
    </w:p>
    <w:p w14:paraId="2E8804EF" w14:textId="77777777" w:rsidR="00713CE6" w:rsidRPr="00415F54" w:rsidRDefault="00713CE6" w:rsidP="00713CE6">
      <w:pPr>
        <w:tabs>
          <w:tab w:val="left" w:pos="3840"/>
        </w:tabs>
        <w:spacing w:before="60" w:line="380" w:lineRule="exact"/>
        <w:ind w:firstLine="567"/>
        <w:jc w:val="both"/>
        <w:rPr>
          <w:rFonts w:ascii="Times New Roman" w:hAnsi="Times New Roman" w:cs="Times New Roman"/>
          <w:sz w:val="28"/>
          <w:szCs w:val="28"/>
          <w:lang w:val="vi-VN"/>
        </w:rPr>
      </w:pPr>
      <w:r w:rsidRPr="00415F54">
        <w:rPr>
          <w:rFonts w:ascii="Times New Roman" w:hAnsi="Times New Roman" w:cs="Times New Roman"/>
          <w:sz w:val="28"/>
          <w:szCs w:val="28"/>
          <w:lang w:val="vi-VN"/>
        </w:rPr>
        <w:t>2. Tiêu chuẩn chất lượng cơ bản đối với cơ sở khám bệnh, chữa bệnh do Bộ Y tế ban hành.</w:t>
      </w:r>
    </w:p>
    <w:p w14:paraId="333203B1" w14:textId="77777777" w:rsidR="00713CE6" w:rsidRPr="00415F54" w:rsidRDefault="00713CE6" w:rsidP="00713CE6">
      <w:pPr>
        <w:tabs>
          <w:tab w:val="left" w:pos="3840"/>
        </w:tabs>
        <w:spacing w:before="60" w:line="380" w:lineRule="exact"/>
        <w:ind w:firstLine="567"/>
        <w:jc w:val="both"/>
        <w:rPr>
          <w:rFonts w:ascii="Times New Roman" w:hAnsi="Times New Roman" w:cs="Times New Roman"/>
          <w:sz w:val="28"/>
          <w:szCs w:val="28"/>
          <w:lang w:val="vi-VN"/>
        </w:rPr>
      </w:pPr>
      <w:r w:rsidRPr="00415F54">
        <w:rPr>
          <w:rFonts w:ascii="Times New Roman" w:hAnsi="Times New Roman" w:cs="Times New Roman"/>
          <w:sz w:val="28"/>
          <w:szCs w:val="28"/>
          <w:lang w:val="vi-VN"/>
        </w:rPr>
        <w:lastRenderedPageBreak/>
        <w:t>3. Tiêu chuẩn chất lượng nâng cao đối với cơ sở khám bệnh, chữa bệnh do Bộ Y tế ban hành;</w:t>
      </w:r>
    </w:p>
    <w:p w14:paraId="20C45FFD" w14:textId="77777777" w:rsidR="00713CE6" w:rsidRPr="00415F54" w:rsidRDefault="00713CE6" w:rsidP="00713CE6">
      <w:pPr>
        <w:tabs>
          <w:tab w:val="left" w:pos="3840"/>
        </w:tabs>
        <w:spacing w:before="60" w:line="380" w:lineRule="exact"/>
        <w:ind w:firstLine="567"/>
        <w:jc w:val="both"/>
        <w:rPr>
          <w:rFonts w:ascii="Times New Roman" w:hAnsi="Times New Roman" w:cs="Times New Roman"/>
          <w:sz w:val="28"/>
          <w:szCs w:val="28"/>
          <w:lang w:val="vi-VN"/>
        </w:rPr>
      </w:pPr>
      <w:r w:rsidRPr="00415F54">
        <w:rPr>
          <w:rFonts w:ascii="Times New Roman" w:hAnsi="Times New Roman" w:cs="Times New Roman"/>
          <w:sz w:val="28"/>
          <w:szCs w:val="28"/>
          <w:lang w:val="vi-VN"/>
        </w:rPr>
        <w:t>4. Tiêu chuẩn chất lượng đối với từng chuyên khoa hoặc dịch vụ kỹ thuật do Bộ Y tế ban hành.</w:t>
      </w:r>
    </w:p>
    <w:p w14:paraId="4B678EF7" w14:textId="4E2022F8" w:rsidR="00713CE6" w:rsidRPr="00415F54" w:rsidRDefault="00713CE6" w:rsidP="00713CE6">
      <w:pPr>
        <w:tabs>
          <w:tab w:val="left" w:pos="3840"/>
        </w:tabs>
        <w:spacing w:before="60" w:line="380" w:lineRule="exact"/>
        <w:ind w:firstLine="567"/>
        <w:jc w:val="both"/>
        <w:rPr>
          <w:rFonts w:ascii="Times New Roman" w:hAnsi="Times New Roman" w:cs="Times New Roman"/>
          <w:b/>
          <w:sz w:val="28"/>
          <w:szCs w:val="28"/>
        </w:rPr>
      </w:pPr>
      <w:r w:rsidRPr="00415F54">
        <w:rPr>
          <w:rFonts w:ascii="Times New Roman" w:hAnsi="Times New Roman" w:cs="Times New Roman"/>
          <w:b/>
          <w:sz w:val="28"/>
          <w:szCs w:val="28"/>
        </w:rPr>
        <w:t xml:space="preserve">Điều </w:t>
      </w:r>
      <w:r w:rsidR="00415F54" w:rsidRPr="00415F54">
        <w:rPr>
          <w:rFonts w:ascii="Times New Roman" w:hAnsi="Times New Roman" w:cs="Times New Roman"/>
          <w:b/>
          <w:sz w:val="28"/>
          <w:szCs w:val="28"/>
        </w:rPr>
        <w:t>14</w:t>
      </w:r>
      <w:r w:rsidRPr="00415F54">
        <w:rPr>
          <w:rFonts w:ascii="Times New Roman" w:hAnsi="Times New Roman" w:cs="Times New Roman"/>
          <w:b/>
          <w:sz w:val="28"/>
          <w:szCs w:val="28"/>
        </w:rPr>
        <w:t xml:space="preserve">. Các </w:t>
      </w:r>
      <w:r w:rsidR="00415F54" w:rsidRPr="00415F54">
        <w:rPr>
          <w:rFonts w:ascii="Times New Roman" w:hAnsi="Times New Roman" w:cs="Times New Roman"/>
          <w:b/>
          <w:sz w:val="28"/>
          <w:szCs w:val="28"/>
        </w:rPr>
        <w:t>mức kết quả</w:t>
      </w:r>
      <w:r w:rsidRPr="00415F54">
        <w:rPr>
          <w:rFonts w:ascii="Times New Roman" w:hAnsi="Times New Roman" w:cs="Times New Roman"/>
          <w:b/>
          <w:sz w:val="28"/>
          <w:szCs w:val="28"/>
        </w:rPr>
        <w:t xml:space="preserve"> đánh giá chất lượng</w:t>
      </w:r>
    </w:p>
    <w:p w14:paraId="5EE48327" w14:textId="3FAF7118" w:rsidR="00713CE6" w:rsidRPr="00415F54" w:rsidRDefault="00964513" w:rsidP="00713CE6">
      <w:pPr>
        <w:tabs>
          <w:tab w:val="left" w:pos="3840"/>
        </w:tabs>
        <w:spacing w:before="60" w:line="380" w:lineRule="exact"/>
        <w:ind w:firstLine="567"/>
        <w:jc w:val="both"/>
        <w:rPr>
          <w:rFonts w:ascii="Times New Roman" w:hAnsi="Times New Roman" w:cs="Times New Roman"/>
          <w:sz w:val="28"/>
          <w:szCs w:val="28"/>
        </w:rPr>
      </w:pPr>
      <w:r w:rsidRPr="00415F54">
        <w:rPr>
          <w:rFonts w:ascii="Times New Roman" w:hAnsi="Times New Roman" w:cs="Times New Roman"/>
          <w:bCs/>
          <w:sz w:val="28"/>
          <w:szCs w:val="28"/>
          <w:lang w:val="vi-VN"/>
        </w:rPr>
        <w:t xml:space="preserve">1. </w:t>
      </w:r>
      <w:r w:rsidRPr="00415F54">
        <w:rPr>
          <w:rFonts w:ascii="Times New Roman" w:hAnsi="Times New Roman" w:cs="Times New Roman"/>
          <w:sz w:val="28"/>
          <w:szCs w:val="28"/>
        </w:rPr>
        <w:t xml:space="preserve">Kết quả đánh giá chất lượng </w:t>
      </w:r>
      <w:r w:rsidRPr="00415F54">
        <w:rPr>
          <w:rFonts w:ascii="Times New Roman" w:hAnsi="Times New Roman" w:cs="Times New Roman"/>
          <w:bCs/>
          <w:sz w:val="28"/>
          <w:szCs w:val="28"/>
          <w:lang w:val="vi-VN"/>
        </w:rPr>
        <w:t>theo Bộ tiêu chí chất lượng bệnh viện Việt Nam</w:t>
      </w:r>
      <w:r w:rsidR="00415F54" w:rsidRPr="00415F54">
        <w:rPr>
          <w:rFonts w:ascii="Times New Roman" w:hAnsi="Times New Roman" w:cs="Times New Roman"/>
          <w:bCs/>
          <w:sz w:val="28"/>
          <w:szCs w:val="28"/>
        </w:rPr>
        <w:t xml:space="preserve"> </w:t>
      </w:r>
      <w:r w:rsidR="00415F54" w:rsidRPr="00415F54">
        <w:rPr>
          <w:rFonts w:ascii="Times New Roman" w:hAnsi="Times New Roman" w:cs="Times New Roman"/>
          <w:sz w:val="28"/>
          <w:szCs w:val="28"/>
          <w:lang w:val="vi-VN"/>
        </w:rPr>
        <w:t>do Bộ Y tế ban hành</w:t>
      </w:r>
      <w:r w:rsidRPr="00415F54">
        <w:rPr>
          <w:rFonts w:ascii="Times New Roman" w:hAnsi="Times New Roman" w:cs="Times New Roman"/>
          <w:bCs/>
          <w:sz w:val="28"/>
          <w:szCs w:val="28"/>
          <w:lang w:val="vi-VN"/>
        </w:rPr>
        <w:t xml:space="preserve"> tại khoản 1 Điều </w:t>
      </w:r>
      <w:r w:rsidR="00415F54" w:rsidRPr="00415F54">
        <w:rPr>
          <w:rFonts w:ascii="Times New Roman" w:hAnsi="Times New Roman" w:cs="Times New Roman"/>
          <w:bCs/>
          <w:sz w:val="28"/>
          <w:szCs w:val="28"/>
        </w:rPr>
        <w:t>13</w:t>
      </w:r>
      <w:r w:rsidRPr="00415F54">
        <w:rPr>
          <w:rFonts w:ascii="Times New Roman" w:hAnsi="Times New Roman" w:cs="Times New Roman"/>
          <w:bCs/>
          <w:sz w:val="28"/>
          <w:szCs w:val="28"/>
          <w:lang w:val="vi-VN"/>
        </w:rPr>
        <w:t xml:space="preserve"> được xếp </w:t>
      </w:r>
      <w:r w:rsidR="00713CE6" w:rsidRPr="00415F54">
        <w:rPr>
          <w:rFonts w:ascii="Times New Roman" w:hAnsi="Times New Roman" w:cs="Times New Roman"/>
          <w:sz w:val="28"/>
          <w:szCs w:val="28"/>
        </w:rPr>
        <w:t>theo các mức như sau:</w:t>
      </w:r>
    </w:p>
    <w:p w14:paraId="7F885ECF" w14:textId="1848B54C" w:rsidR="00713CE6" w:rsidRPr="00415F54" w:rsidRDefault="00415F54" w:rsidP="00713CE6">
      <w:pPr>
        <w:tabs>
          <w:tab w:val="left" w:pos="3840"/>
        </w:tabs>
        <w:spacing w:before="60" w:line="380" w:lineRule="exact"/>
        <w:ind w:firstLine="567"/>
        <w:jc w:val="both"/>
        <w:rPr>
          <w:rFonts w:ascii="Times New Roman" w:hAnsi="Times New Roman" w:cs="Times New Roman"/>
          <w:b/>
          <w:sz w:val="28"/>
          <w:szCs w:val="28"/>
        </w:rPr>
      </w:pPr>
      <w:r>
        <w:rPr>
          <w:rFonts w:ascii="Times New Roman" w:hAnsi="Times New Roman" w:cs="Times New Roman"/>
          <w:sz w:val="28"/>
          <w:szCs w:val="28"/>
        </w:rPr>
        <w:t>a)</w:t>
      </w:r>
      <w:r w:rsidR="00713CE6" w:rsidRPr="00415F54">
        <w:rPr>
          <w:rFonts w:ascii="Times New Roman" w:hAnsi="Times New Roman" w:cs="Times New Roman"/>
          <w:sz w:val="28"/>
          <w:szCs w:val="28"/>
        </w:rPr>
        <w:t xml:space="preserve"> Mức 1: Chất lượng kém</w:t>
      </w:r>
      <w:r>
        <w:rPr>
          <w:rFonts w:ascii="Times New Roman" w:hAnsi="Times New Roman" w:cs="Times New Roman"/>
          <w:sz w:val="28"/>
          <w:szCs w:val="28"/>
        </w:rPr>
        <w:t>;</w:t>
      </w:r>
    </w:p>
    <w:p w14:paraId="2DAA1DC4" w14:textId="385FECB1" w:rsidR="00713CE6" w:rsidRPr="00415F54" w:rsidRDefault="00415F54" w:rsidP="00713CE6">
      <w:pPr>
        <w:tabs>
          <w:tab w:val="left" w:pos="3840"/>
        </w:tabs>
        <w:spacing w:before="60" w:line="380" w:lineRule="exact"/>
        <w:ind w:firstLine="567"/>
        <w:jc w:val="both"/>
        <w:rPr>
          <w:rFonts w:ascii="Times New Roman" w:hAnsi="Times New Roman" w:cs="Times New Roman"/>
          <w:b/>
          <w:sz w:val="28"/>
          <w:szCs w:val="28"/>
        </w:rPr>
      </w:pPr>
      <w:r>
        <w:rPr>
          <w:rFonts w:ascii="Times New Roman" w:hAnsi="Times New Roman" w:cs="Times New Roman"/>
          <w:sz w:val="28"/>
          <w:szCs w:val="28"/>
        </w:rPr>
        <w:t>b)</w:t>
      </w:r>
      <w:r w:rsidR="00713CE6" w:rsidRPr="00415F54">
        <w:rPr>
          <w:rFonts w:ascii="Times New Roman" w:hAnsi="Times New Roman" w:cs="Times New Roman"/>
          <w:sz w:val="28"/>
          <w:szCs w:val="28"/>
        </w:rPr>
        <w:t xml:space="preserve"> Mức 2: Chất lượng trung bình</w:t>
      </w:r>
      <w:r>
        <w:rPr>
          <w:rFonts w:ascii="Times New Roman" w:hAnsi="Times New Roman" w:cs="Times New Roman"/>
          <w:sz w:val="28"/>
          <w:szCs w:val="28"/>
        </w:rPr>
        <w:t>;</w:t>
      </w:r>
    </w:p>
    <w:p w14:paraId="7244B7B3" w14:textId="53081219" w:rsidR="00713CE6" w:rsidRPr="00415F54" w:rsidRDefault="00415F54" w:rsidP="00713CE6">
      <w:pPr>
        <w:tabs>
          <w:tab w:val="left" w:pos="3840"/>
        </w:tabs>
        <w:spacing w:before="60" w:line="380" w:lineRule="exact"/>
        <w:ind w:firstLine="567"/>
        <w:jc w:val="both"/>
        <w:rPr>
          <w:rFonts w:ascii="Times New Roman" w:hAnsi="Times New Roman" w:cs="Times New Roman"/>
          <w:b/>
          <w:sz w:val="28"/>
          <w:szCs w:val="28"/>
        </w:rPr>
      </w:pPr>
      <w:r>
        <w:rPr>
          <w:rFonts w:ascii="Times New Roman" w:hAnsi="Times New Roman" w:cs="Times New Roman"/>
          <w:sz w:val="28"/>
          <w:szCs w:val="28"/>
        </w:rPr>
        <w:t>c)</w:t>
      </w:r>
      <w:r w:rsidR="00713CE6" w:rsidRPr="00415F54">
        <w:rPr>
          <w:rFonts w:ascii="Times New Roman" w:hAnsi="Times New Roman" w:cs="Times New Roman"/>
          <w:sz w:val="28"/>
          <w:szCs w:val="28"/>
        </w:rPr>
        <w:t xml:space="preserve"> Mức 3: Chất lượng khá</w:t>
      </w:r>
      <w:r>
        <w:rPr>
          <w:rFonts w:ascii="Times New Roman" w:hAnsi="Times New Roman" w:cs="Times New Roman"/>
          <w:sz w:val="28"/>
          <w:szCs w:val="28"/>
        </w:rPr>
        <w:t>;</w:t>
      </w:r>
    </w:p>
    <w:p w14:paraId="51484384" w14:textId="77AB3414" w:rsidR="00713CE6" w:rsidRPr="00415F54" w:rsidRDefault="00415F54" w:rsidP="00713CE6">
      <w:pPr>
        <w:tabs>
          <w:tab w:val="left" w:pos="3840"/>
        </w:tabs>
        <w:spacing w:before="60" w:line="380" w:lineRule="exact"/>
        <w:ind w:firstLine="567"/>
        <w:jc w:val="both"/>
        <w:rPr>
          <w:rFonts w:ascii="Times New Roman" w:hAnsi="Times New Roman" w:cs="Times New Roman"/>
          <w:b/>
          <w:sz w:val="28"/>
          <w:szCs w:val="28"/>
        </w:rPr>
      </w:pPr>
      <w:r>
        <w:rPr>
          <w:rFonts w:ascii="Times New Roman" w:hAnsi="Times New Roman" w:cs="Times New Roman"/>
          <w:sz w:val="28"/>
          <w:szCs w:val="28"/>
        </w:rPr>
        <w:t>d)</w:t>
      </w:r>
      <w:r w:rsidR="00713CE6" w:rsidRPr="00415F54">
        <w:rPr>
          <w:rFonts w:ascii="Times New Roman" w:hAnsi="Times New Roman" w:cs="Times New Roman"/>
          <w:sz w:val="28"/>
          <w:szCs w:val="28"/>
        </w:rPr>
        <w:t xml:space="preserve"> Mức 4: Chất lượng tốt</w:t>
      </w:r>
      <w:r>
        <w:rPr>
          <w:rFonts w:ascii="Times New Roman" w:hAnsi="Times New Roman" w:cs="Times New Roman"/>
          <w:sz w:val="28"/>
          <w:szCs w:val="28"/>
        </w:rPr>
        <w:t>;</w:t>
      </w:r>
    </w:p>
    <w:p w14:paraId="5C52F199" w14:textId="7DF9CBCA" w:rsidR="00713CE6" w:rsidRPr="00415F54" w:rsidRDefault="00415F54" w:rsidP="00713CE6">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e)</w:t>
      </w:r>
      <w:r w:rsidR="00713CE6" w:rsidRPr="00415F54">
        <w:rPr>
          <w:rFonts w:ascii="Times New Roman" w:hAnsi="Times New Roman" w:cs="Times New Roman"/>
          <w:sz w:val="28"/>
          <w:szCs w:val="28"/>
        </w:rPr>
        <w:t xml:space="preserve"> Mức 5: Chất lượng rất tốt</w:t>
      </w:r>
      <w:r>
        <w:rPr>
          <w:rFonts w:ascii="Times New Roman" w:hAnsi="Times New Roman" w:cs="Times New Roman"/>
          <w:sz w:val="28"/>
          <w:szCs w:val="28"/>
        </w:rPr>
        <w:t>.</w:t>
      </w:r>
    </w:p>
    <w:p w14:paraId="38764B23" w14:textId="4179E5D2" w:rsidR="00415F54" w:rsidRPr="00415F54" w:rsidRDefault="00415F54" w:rsidP="00415F54">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2</w:t>
      </w:r>
      <w:r w:rsidRPr="00415F54">
        <w:rPr>
          <w:rFonts w:ascii="Times New Roman" w:hAnsi="Times New Roman" w:cs="Times New Roman"/>
          <w:sz w:val="28"/>
          <w:szCs w:val="28"/>
        </w:rPr>
        <w:t>. Kết quả đánh giá theo t</w:t>
      </w:r>
      <w:r w:rsidRPr="00415F54">
        <w:rPr>
          <w:rFonts w:ascii="Times New Roman" w:hAnsi="Times New Roman" w:cs="Times New Roman"/>
          <w:sz w:val="28"/>
          <w:szCs w:val="28"/>
          <w:lang w:val="vi-VN"/>
        </w:rPr>
        <w:t>iêu chuẩn chất lượng cơ bản đối với cơ sở khám bệnh, chữa bệnh do Bộ Y tế ban hành</w:t>
      </w:r>
      <w:r w:rsidRPr="00415F54">
        <w:rPr>
          <w:rFonts w:ascii="Times New Roman" w:hAnsi="Times New Roman" w:cs="Times New Roman"/>
          <w:sz w:val="28"/>
          <w:szCs w:val="28"/>
        </w:rPr>
        <w:t xml:space="preserve"> </w:t>
      </w:r>
      <w:r w:rsidRPr="00415F54">
        <w:rPr>
          <w:rFonts w:ascii="Times New Roman" w:hAnsi="Times New Roman" w:cs="Times New Roman"/>
          <w:bCs/>
          <w:sz w:val="28"/>
          <w:szCs w:val="28"/>
          <w:lang w:val="vi-VN"/>
        </w:rPr>
        <w:t xml:space="preserve">tại khoản </w:t>
      </w:r>
      <w:r w:rsidRPr="00415F54">
        <w:rPr>
          <w:rFonts w:ascii="Times New Roman" w:hAnsi="Times New Roman" w:cs="Times New Roman"/>
          <w:bCs/>
          <w:sz w:val="28"/>
          <w:szCs w:val="28"/>
        </w:rPr>
        <w:t>2</w:t>
      </w:r>
      <w:r w:rsidRPr="00415F54">
        <w:rPr>
          <w:rFonts w:ascii="Times New Roman" w:hAnsi="Times New Roman" w:cs="Times New Roman"/>
          <w:bCs/>
          <w:sz w:val="28"/>
          <w:szCs w:val="28"/>
          <w:lang w:val="vi-VN"/>
        </w:rPr>
        <w:t xml:space="preserve"> Điều </w:t>
      </w:r>
      <w:r w:rsidRPr="00415F54">
        <w:rPr>
          <w:rFonts w:ascii="Times New Roman" w:hAnsi="Times New Roman" w:cs="Times New Roman"/>
          <w:bCs/>
          <w:sz w:val="28"/>
          <w:szCs w:val="28"/>
        </w:rPr>
        <w:t>13</w:t>
      </w:r>
      <w:r w:rsidRPr="00415F54">
        <w:rPr>
          <w:rFonts w:ascii="Times New Roman" w:hAnsi="Times New Roman" w:cs="Times New Roman"/>
          <w:bCs/>
          <w:sz w:val="28"/>
          <w:szCs w:val="28"/>
          <w:lang w:val="vi-VN"/>
        </w:rPr>
        <w:t xml:space="preserve"> được xếp </w:t>
      </w:r>
      <w:r w:rsidRPr="00415F54">
        <w:rPr>
          <w:rFonts w:ascii="Times New Roman" w:hAnsi="Times New Roman" w:cs="Times New Roman"/>
          <w:sz w:val="28"/>
          <w:szCs w:val="28"/>
        </w:rPr>
        <w:t>theo các mức như sau:</w:t>
      </w:r>
    </w:p>
    <w:p w14:paraId="2D2D474C" w14:textId="77777777" w:rsidR="00415F54" w:rsidRPr="00415F54" w:rsidRDefault="00415F54" w:rsidP="00415F54">
      <w:pPr>
        <w:tabs>
          <w:tab w:val="left" w:pos="3840"/>
        </w:tabs>
        <w:spacing w:before="60" w:line="380" w:lineRule="exact"/>
        <w:ind w:firstLine="567"/>
        <w:jc w:val="both"/>
        <w:rPr>
          <w:rFonts w:ascii="Times New Roman" w:hAnsi="Times New Roman" w:cs="Times New Roman"/>
          <w:sz w:val="28"/>
          <w:szCs w:val="28"/>
        </w:rPr>
      </w:pPr>
      <w:r w:rsidRPr="00415F54">
        <w:rPr>
          <w:rFonts w:ascii="Times New Roman" w:hAnsi="Times New Roman" w:cs="Times New Roman"/>
          <w:sz w:val="28"/>
          <w:szCs w:val="28"/>
        </w:rPr>
        <w:t>a) Đạt t</w:t>
      </w:r>
      <w:r w:rsidRPr="00415F54">
        <w:rPr>
          <w:rFonts w:ascii="Times New Roman" w:hAnsi="Times New Roman" w:cs="Times New Roman"/>
          <w:sz w:val="28"/>
          <w:szCs w:val="28"/>
          <w:lang w:val="vi-VN"/>
        </w:rPr>
        <w:t>iêu chuẩn chất lượng cơ bản</w:t>
      </w:r>
      <w:r w:rsidRPr="00415F54">
        <w:rPr>
          <w:rFonts w:ascii="Times New Roman" w:hAnsi="Times New Roman" w:cs="Times New Roman"/>
          <w:sz w:val="28"/>
          <w:szCs w:val="28"/>
        </w:rPr>
        <w:t>;</w:t>
      </w:r>
    </w:p>
    <w:p w14:paraId="3D14F052" w14:textId="77777777" w:rsidR="00415F54" w:rsidRDefault="00415F54" w:rsidP="00415F54">
      <w:pPr>
        <w:tabs>
          <w:tab w:val="left" w:pos="3840"/>
        </w:tabs>
        <w:spacing w:before="60" w:line="380" w:lineRule="exact"/>
        <w:ind w:firstLine="567"/>
        <w:jc w:val="both"/>
        <w:rPr>
          <w:rFonts w:ascii="Times New Roman" w:hAnsi="Times New Roman" w:cs="Times New Roman"/>
          <w:sz w:val="28"/>
          <w:szCs w:val="28"/>
        </w:rPr>
      </w:pPr>
      <w:r w:rsidRPr="00415F54">
        <w:rPr>
          <w:rFonts w:ascii="Times New Roman" w:hAnsi="Times New Roman" w:cs="Times New Roman"/>
          <w:sz w:val="28"/>
          <w:szCs w:val="28"/>
        </w:rPr>
        <w:t>b) Không đạt t</w:t>
      </w:r>
      <w:r w:rsidRPr="00415F54">
        <w:rPr>
          <w:rFonts w:ascii="Times New Roman" w:hAnsi="Times New Roman" w:cs="Times New Roman"/>
          <w:sz w:val="28"/>
          <w:szCs w:val="28"/>
          <w:lang w:val="vi-VN"/>
        </w:rPr>
        <w:t>iêu chuẩn chất lượng cơ bản</w:t>
      </w:r>
      <w:r>
        <w:rPr>
          <w:rFonts w:ascii="Times New Roman" w:hAnsi="Times New Roman" w:cs="Times New Roman"/>
          <w:sz w:val="28"/>
          <w:szCs w:val="28"/>
        </w:rPr>
        <w:t>.</w:t>
      </w:r>
    </w:p>
    <w:p w14:paraId="7C72769D" w14:textId="75B04161" w:rsidR="00415F54" w:rsidRPr="00415F54" w:rsidRDefault="00415F54" w:rsidP="00415F54">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3</w:t>
      </w:r>
      <w:r w:rsidRPr="00415F54">
        <w:rPr>
          <w:rFonts w:ascii="Times New Roman" w:hAnsi="Times New Roman" w:cs="Times New Roman"/>
          <w:sz w:val="28"/>
          <w:szCs w:val="28"/>
        </w:rPr>
        <w:t xml:space="preserve">. Kết quả đánh giá theo </w:t>
      </w:r>
      <w:r>
        <w:rPr>
          <w:rFonts w:ascii="Times New Roman" w:hAnsi="Times New Roman" w:cs="Times New Roman"/>
          <w:sz w:val="28"/>
          <w:szCs w:val="28"/>
        </w:rPr>
        <w:t>t</w:t>
      </w:r>
      <w:r w:rsidRPr="00415F54">
        <w:rPr>
          <w:rFonts w:ascii="Times New Roman" w:hAnsi="Times New Roman" w:cs="Times New Roman"/>
          <w:sz w:val="28"/>
          <w:szCs w:val="28"/>
          <w:lang w:val="vi-VN"/>
        </w:rPr>
        <w:t>iêu chuẩn chất lượng nâng cao đối với cơ sở khám bệnh, chữa bệnh do Bộ Y tế ban hành</w:t>
      </w:r>
      <w:r w:rsidRPr="00415F54">
        <w:rPr>
          <w:rFonts w:ascii="Times New Roman" w:hAnsi="Times New Roman" w:cs="Times New Roman"/>
          <w:bCs/>
          <w:sz w:val="28"/>
          <w:szCs w:val="28"/>
          <w:lang w:val="vi-VN"/>
        </w:rPr>
        <w:t xml:space="preserve"> tại khoản </w:t>
      </w:r>
      <w:r>
        <w:rPr>
          <w:rFonts w:ascii="Times New Roman" w:hAnsi="Times New Roman" w:cs="Times New Roman"/>
          <w:bCs/>
          <w:sz w:val="28"/>
          <w:szCs w:val="28"/>
        </w:rPr>
        <w:t>3</w:t>
      </w:r>
      <w:r w:rsidRPr="00415F54">
        <w:rPr>
          <w:rFonts w:ascii="Times New Roman" w:hAnsi="Times New Roman" w:cs="Times New Roman"/>
          <w:bCs/>
          <w:sz w:val="28"/>
          <w:szCs w:val="28"/>
          <w:lang w:val="vi-VN"/>
        </w:rPr>
        <w:t xml:space="preserve"> Điều </w:t>
      </w:r>
      <w:r w:rsidRPr="00415F54">
        <w:rPr>
          <w:rFonts w:ascii="Times New Roman" w:hAnsi="Times New Roman" w:cs="Times New Roman"/>
          <w:bCs/>
          <w:sz w:val="28"/>
          <w:szCs w:val="28"/>
        </w:rPr>
        <w:t>13</w:t>
      </w:r>
      <w:r w:rsidRPr="00415F54">
        <w:rPr>
          <w:rFonts w:ascii="Times New Roman" w:hAnsi="Times New Roman" w:cs="Times New Roman"/>
          <w:bCs/>
          <w:sz w:val="28"/>
          <w:szCs w:val="28"/>
          <w:lang w:val="vi-VN"/>
        </w:rPr>
        <w:t xml:space="preserve"> được xếp </w:t>
      </w:r>
      <w:r w:rsidRPr="00415F54">
        <w:rPr>
          <w:rFonts w:ascii="Times New Roman" w:hAnsi="Times New Roman" w:cs="Times New Roman"/>
          <w:sz w:val="28"/>
          <w:szCs w:val="28"/>
        </w:rPr>
        <w:t>theo các mức như sau:</w:t>
      </w:r>
    </w:p>
    <w:p w14:paraId="4E3D5042" w14:textId="77777777" w:rsidR="00415F54" w:rsidRPr="00415F54" w:rsidRDefault="00415F54" w:rsidP="00415F54">
      <w:pPr>
        <w:tabs>
          <w:tab w:val="left" w:pos="3840"/>
        </w:tabs>
        <w:spacing w:before="60" w:line="380" w:lineRule="exact"/>
        <w:ind w:firstLine="567"/>
        <w:jc w:val="both"/>
        <w:rPr>
          <w:rFonts w:ascii="Times New Roman" w:hAnsi="Times New Roman" w:cs="Times New Roman"/>
          <w:sz w:val="28"/>
          <w:szCs w:val="28"/>
        </w:rPr>
      </w:pPr>
      <w:r w:rsidRPr="00415F54">
        <w:rPr>
          <w:rFonts w:ascii="Times New Roman" w:hAnsi="Times New Roman" w:cs="Times New Roman"/>
          <w:sz w:val="28"/>
          <w:szCs w:val="28"/>
        </w:rPr>
        <w:t>a) Đạt t</w:t>
      </w:r>
      <w:r w:rsidRPr="00415F54">
        <w:rPr>
          <w:rFonts w:ascii="Times New Roman" w:hAnsi="Times New Roman" w:cs="Times New Roman"/>
          <w:sz w:val="28"/>
          <w:szCs w:val="28"/>
          <w:lang w:val="vi-VN"/>
        </w:rPr>
        <w:t xml:space="preserve">iêu chuẩn chất lượng </w:t>
      </w:r>
      <w:r>
        <w:rPr>
          <w:rFonts w:ascii="Times New Roman" w:hAnsi="Times New Roman" w:cs="Times New Roman"/>
          <w:sz w:val="28"/>
          <w:szCs w:val="28"/>
        </w:rPr>
        <w:t>cấp quốc gia</w:t>
      </w:r>
      <w:r w:rsidRPr="00415F54">
        <w:rPr>
          <w:rFonts w:ascii="Times New Roman" w:hAnsi="Times New Roman" w:cs="Times New Roman"/>
          <w:sz w:val="28"/>
          <w:szCs w:val="28"/>
        </w:rPr>
        <w:t>;</w:t>
      </w:r>
    </w:p>
    <w:p w14:paraId="213CCB1F" w14:textId="77777777" w:rsidR="00415F54" w:rsidRPr="00415F54" w:rsidRDefault="00415F54" w:rsidP="00415F54">
      <w:pPr>
        <w:tabs>
          <w:tab w:val="left" w:pos="3840"/>
        </w:tabs>
        <w:spacing w:before="60" w:line="380" w:lineRule="exact"/>
        <w:ind w:firstLine="567"/>
        <w:jc w:val="both"/>
        <w:rPr>
          <w:rFonts w:ascii="Times New Roman" w:hAnsi="Times New Roman" w:cs="Times New Roman"/>
          <w:sz w:val="28"/>
          <w:szCs w:val="28"/>
        </w:rPr>
      </w:pPr>
      <w:r w:rsidRPr="00415F54">
        <w:rPr>
          <w:rFonts w:ascii="Times New Roman" w:hAnsi="Times New Roman" w:cs="Times New Roman"/>
          <w:sz w:val="28"/>
          <w:szCs w:val="28"/>
        </w:rPr>
        <w:t>b) Đạt t</w:t>
      </w:r>
      <w:r w:rsidRPr="00415F54">
        <w:rPr>
          <w:rFonts w:ascii="Times New Roman" w:hAnsi="Times New Roman" w:cs="Times New Roman"/>
          <w:sz w:val="28"/>
          <w:szCs w:val="28"/>
          <w:lang w:val="vi-VN"/>
        </w:rPr>
        <w:t xml:space="preserve">iêu chuẩn chất lượng </w:t>
      </w:r>
      <w:r>
        <w:rPr>
          <w:rFonts w:ascii="Times New Roman" w:hAnsi="Times New Roman" w:cs="Times New Roman"/>
          <w:sz w:val="28"/>
          <w:szCs w:val="28"/>
        </w:rPr>
        <w:t>cấp quốc gia xuất sắc</w:t>
      </w:r>
      <w:r w:rsidRPr="00415F54">
        <w:rPr>
          <w:rFonts w:ascii="Times New Roman" w:hAnsi="Times New Roman" w:cs="Times New Roman"/>
          <w:sz w:val="28"/>
          <w:szCs w:val="28"/>
        </w:rPr>
        <w:t>;</w:t>
      </w:r>
    </w:p>
    <w:p w14:paraId="34492141" w14:textId="77777777" w:rsidR="00415F54" w:rsidRDefault="00415F54" w:rsidP="00415F54">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sidRPr="00415F54">
        <w:rPr>
          <w:rFonts w:ascii="Times New Roman" w:hAnsi="Times New Roman" w:cs="Times New Roman"/>
          <w:sz w:val="28"/>
          <w:szCs w:val="28"/>
        </w:rPr>
        <w:t>Không đạt t</w:t>
      </w:r>
      <w:r w:rsidRPr="00415F54">
        <w:rPr>
          <w:rFonts w:ascii="Times New Roman" w:hAnsi="Times New Roman" w:cs="Times New Roman"/>
          <w:sz w:val="28"/>
          <w:szCs w:val="28"/>
          <w:lang w:val="vi-VN"/>
        </w:rPr>
        <w:t>iêu chuẩn chất lượng nâng cao</w:t>
      </w:r>
      <w:r>
        <w:rPr>
          <w:rFonts w:ascii="Times New Roman" w:hAnsi="Times New Roman" w:cs="Times New Roman"/>
          <w:sz w:val="28"/>
          <w:szCs w:val="28"/>
        </w:rPr>
        <w:t>.</w:t>
      </w:r>
    </w:p>
    <w:p w14:paraId="5438A67E" w14:textId="2B97E897" w:rsidR="00415F54" w:rsidRPr="00415F54" w:rsidRDefault="00415F54" w:rsidP="00415F54">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4</w:t>
      </w:r>
      <w:r w:rsidRPr="00415F54">
        <w:rPr>
          <w:rFonts w:ascii="Times New Roman" w:hAnsi="Times New Roman" w:cs="Times New Roman"/>
          <w:sz w:val="28"/>
          <w:szCs w:val="28"/>
        </w:rPr>
        <w:t>. Kết quả đánh giá theo t</w:t>
      </w:r>
      <w:r w:rsidRPr="00415F54">
        <w:rPr>
          <w:rFonts w:ascii="Times New Roman" w:hAnsi="Times New Roman" w:cs="Times New Roman"/>
          <w:sz w:val="28"/>
          <w:szCs w:val="28"/>
          <w:lang w:val="vi-VN"/>
        </w:rPr>
        <w:t>iêu chuẩn chất lượng đối với từng chuyên khoa hoặc dịch vụ kỹ thuật do Bộ Y tế ban hành</w:t>
      </w:r>
      <w:r w:rsidRPr="00415F54">
        <w:rPr>
          <w:rFonts w:ascii="Times New Roman" w:hAnsi="Times New Roman" w:cs="Times New Roman"/>
          <w:sz w:val="28"/>
          <w:szCs w:val="28"/>
        </w:rPr>
        <w:t xml:space="preserve"> </w:t>
      </w:r>
      <w:r w:rsidRPr="00415F54">
        <w:rPr>
          <w:rFonts w:ascii="Times New Roman" w:hAnsi="Times New Roman" w:cs="Times New Roman"/>
          <w:bCs/>
          <w:sz w:val="28"/>
          <w:szCs w:val="28"/>
          <w:lang w:val="vi-VN"/>
        </w:rPr>
        <w:t xml:space="preserve">tại khoản </w:t>
      </w:r>
      <w:r>
        <w:rPr>
          <w:rFonts w:ascii="Times New Roman" w:hAnsi="Times New Roman" w:cs="Times New Roman"/>
          <w:bCs/>
          <w:sz w:val="28"/>
          <w:szCs w:val="28"/>
        </w:rPr>
        <w:t>4</w:t>
      </w:r>
      <w:r w:rsidRPr="00415F54">
        <w:rPr>
          <w:rFonts w:ascii="Times New Roman" w:hAnsi="Times New Roman" w:cs="Times New Roman"/>
          <w:bCs/>
          <w:sz w:val="28"/>
          <w:szCs w:val="28"/>
          <w:lang w:val="vi-VN"/>
        </w:rPr>
        <w:t xml:space="preserve"> Điều </w:t>
      </w:r>
      <w:r w:rsidRPr="00415F54">
        <w:rPr>
          <w:rFonts w:ascii="Times New Roman" w:hAnsi="Times New Roman" w:cs="Times New Roman"/>
          <w:bCs/>
          <w:sz w:val="28"/>
          <w:szCs w:val="28"/>
        </w:rPr>
        <w:t>13</w:t>
      </w:r>
      <w:r w:rsidRPr="00415F54">
        <w:rPr>
          <w:rFonts w:ascii="Times New Roman" w:hAnsi="Times New Roman" w:cs="Times New Roman"/>
          <w:bCs/>
          <w:sz w:val="28"/>
          <w:szCs w:val="28"/>
          <w:lang w:val="vi-VN"/>
        </w:rPr>
        <w:t xml:space="preserve"> được xếp </w:t>
      </w:r>
      <w:r w:rsidRPr="00415F54">
        <w:rPr>
          <w:rFonts w:ascii="Times New Roman" w:hAnsi="Times New Roman" w:cs="Times New Roman"/>
          <w:sz w:val="28"/>
          <w:szCs w:val="28"/>
        </w:rPr>
        <w:t>theo các mức như sau:</w:t>
      </w:r>
    </w:p>
    <w:p w14:paraId="1C581441" w14:textId="0BB601D8" w:rsidR="00415F54" w:rsidRDefault="00415F54" w:rsidP="00415F54">
      <w:pPr>
        <w:tabs>
          <w:tab w:val="left" w:pos="3840"/>
        </w:tabs>
        <w:spacing w:before="60" w:line="380" w:lineRule="exact"/>
        <w:ind w:firstLine="567"/>
        <w:jc w:val="both"/>
        <w:rPr>
          <w:rFonts w:ascii="Times New Roman" w:hAnsi="Times New Roman" w:cs="Times New Roman"/>
          <w:sz w:val="28"/>
          <w:szCs w:val="28"/>
        </w:rPr>
      </w:pPr>
      <w:r w:rsidRPr="00415F54">
        <w:rPr>
          <w:rFonts w:ascii="Times New Roman" w:hAnsi="Times New Roman" w:cs="Times New Roman"/>
          <w:sz w:val="28"/>
          <w:szCs w:val="28"/>
        </w:rPr>
        <w:t>a) Đạt t</w:t>
      </w:r>
      <w:r w:rsidRPr="00415F54">
        <w:rPr>
          <w:rFonts w:ascii="Times New Roman" w:hAnsi="Times New Roman" w:cs="Times New Roman"/>
          <w:sz w:val="28"/>
          <w:szCs w:val="28"/>
          <w:lang w:val="vi-VN"/>
        </w:rPr>
        <w:t>iêu chuẩn chất lượng</w:t>
      </w:r>
      <w:r>
        <w:rPr>
          <w:rFonts w:ascii="Times New Roman" w:hAnsi="Times New Roman" w:cs="Times New Roman"/>
          <w:sz w:val="28"/>
          <w:szCs w:val="28"/>
        </w:rPr>
        <w:t xml:space="preserve"> của </w:t>
      </w:r>
      <w:r w:rsidRPr="00415F54">
        <w:rPr>
          <w:rFonts w:ascii="Times New Roman" w:hAnsi="Times New Roman" w:cs="Times New Roman"/>
          <w:sz w:val="28"/>
          <w:szCs w:val="28"/>
          <w:lang w:val="vi-VN"/>
        </w:rPr>
        <w:t>chuyên khoa hoặc dịch vụ kỹ thuật</w:t>
      </w:r>
      <w:r w:rsidRPr="00415F54">
        <w:rPr>
          <w:rFonts w:ascii="Times New Roman" w:hAnsi="Times New Roman" w:cs="Times New Roman"/>
          <w:sz w:val="28"/>
          <w:szCs w:val="28"/>
        </w:rPr>
        <w:t>;</w:t>
      </w:r>
    </w:p>
    <w:p w14:paraId="6BB6A35E" w14:textId="22A9F26B" w:rsidR="00415F54" w:rsidRDefault="00415F54" w:rsidP="00415F54">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b</w:t>
      </w:r>
      <w:r w:rsidRPr="00415F54">
        <w:rPr>
          <w:rFonts w:ascii="Times New Roman" w:hAnsi="Times New Roman" w:cs="Times New Roman"/>
          <w:sz w:val="28"/>
          <w:szCs w:val="28"/>
        </w:rPr>
        <w:t>) Đạt t</w:t>
      </w:r>
      <w:r w:rsidRPr="00415F54">
        <w:rPr>
          <w:rFonts w:ascii="Times New Roman" w:hAnsi="Times New Roman" w:cs="Times New Roman"/>
          <w:sz w:val="28"/>
          <w:szCs w:val="28"/>
          <w:lang w:val="vi-VN"/>
        </w:rPr>
        <w:t>iêu chuẩn chất lượng</w:t>
      </w:r>
      <w:r>
        <w:rPr>
          <w:rFonts w:ascii="Times New Roman" w:hAnsi="Times New Roman" w:cs="Times New Roman"/>
          <w:sz w:val="28"/>
          <w:szCs w:val="28"/>
        </w:rPr>
        <w:t xml:space="preserve"> tốt của </w:t>
      </w:r>
      <w:r w:rsidRPr="00415F54">
        <w:rPr>
          <w:rFonts w:ascii="Times New Roman" w:hAnsi="Times New Roman" w:cs="Times New Roman"/>
          <w:sz w:val="28"/>
          <w:szCs w:val="28"/>
          <w:lang w:val="vi-VN"/>
        </w:rPr>
        <w:t>chuyên khoa hoặc dịch vụ kỹ thuật</w:t>
      </w:r>
      <w:r w:rsidRPr="00415F54">
        <w:rPr>
          <w:rFonts w:ascii="Times New Roman" w:hAnsi="Times New Roman" w:cs="Times New Roman"/>
          <w:sz w:val="28"/>
          <w:szCs w:val="28"/>
        </w:rPr>
        <w:t>;</w:t>
      </w:r>
    </w:p>
    <w:p w14:paraId="7A0DCB57" w14:textId="1FC2CCB4" w:rsidR="00415F54" w:rsidRDefault="00415F54" w:rsidP="00415F54">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c</w:t>
      </w:r>
      <w:r w:rsidRPr="00415F54">
        <w:rPr>
          <w:rFonts w:ascii="Times New Roman" w:hAnsi="Times New Roman" w:cs="Times New Roman"/>
          <w:sz w:val="28"/>
          <w:szCs w:val="28"/>
        </w:rPr>
        <w:t>) Không đạt t</w:t>
      </w:r>
      <w:r w:rsidRPr="00415F54">
        <w:rPr>
          <w:rFonts w:ascii="Times New Roman" w:hAnsi="Times New Roman" w:cs="Times New Roman"/>
          <w:sz w:val="28"/>
          <w:szCs w:val="28"/>
          <w:lang w:val="vi-VN"/>
        </w:rPr>
        <w:t xml:space="preserve">iêu chuẩn chất lượng </w:t>
      </w:r>
      <w:r>
        <w:rPr>
          <w:rFonts w:ascii="Times New Roman" w:hAnsi="Times New Roman" w:cs="Times New Roman"/>
          <w:sz w:val="28"/>
          <w:szCs w:val="28"/>
        </w:rPr>
        <w:t xml:space="preserve">của </w:t>
      </w:r>
      <w:r w:rsidRPr="00415F54">
        <w:rPr>
          <w:rFonts w:ascii="Times New Roman" w:hAnsi="Times New Roman" w:cs="Times New Roman"/>
          <w:sz w:val="28"/>
          <w:szCs w:val="28"/>
          <w:lang w:val="vi-VN"/>
        </w:rPr>
        <w:t>chuyên khoa hoặc dịch vụ kỹ thuật</w:t>
      </w:r>
      <w:r>
        <w:rPr>
          <w:rFonts w:ascii="Times New Roman" w:hAnsi="Times New Roman" w:cs="Times New Roman"/>
          <w:sz w:val="28"/>
          <w:szCs w:val="28"/>
        </w:rPr>
        <w:t>.</w:t>
      </w:r>
    </w:p>
    <w:p w14:paraId="280888C0" w14:textId="4AFB3BDF" w:rsidR="00415F54" w:rsidRDefault="00415F54" w:rsidP="00415F54">
      <w:pPr>
        <w:tabs>
          <w:tab w:val="left" w:pos="3840"/>
        </w:tabs>
        <w:spacing w:before="60" w:line="380" w:lineRule="exact"/>
        <w:ind w:firstLine="567"/>
        <w:jc w:val="both"/>
        <w:rPr>
          <w:rFonts w:ascii="Times New Roman" w:hAnsi="Times New Roman" w:cs="Times New Roman"/>
          <w:b/>
          <w:sz w:val="28"/>
          <w:szCs w:val="28"/>
        </w:rPr>
      </w:pPr>
      <w:r w:rsidRPr="00415F54">
        <w:rPr>
          <w:rFonts w:ascii="Times New Roman" w:hAnsi="Times New Roman" w:cs="Times New Roman"/>
          <w:b/>
          <w:sz w:val="28"/>
          <w:szCs w:val="28"/>
        </w:rPr>
        <w:t>Điều 1</w:t>
      </w:r>
      <w:r w:rsidR="00255705">
        <w:rPr>
          <w:rFonts w:ascii="Times New Roman" w:hAnsi="Times New Roman" w:cs="Times New Roman"/>
          <w:b/>
          <w:sz w:val="28"/>
          <w:szCs w:val="28"/>
        </w:rPr>
        <w:t>5</w:t>
      </w:r>
      <w:r w:rsidRPr="00415F54">
        <w:rPr>
          <w:rFonts w:ascii="Times New Roman" w:hAnsi="Times New Roman" w:cs="Times New Roman"/>
          <w:b/>
          <w:sz w:val="28"/>
          <w:szCs w:val="28"/>
        </w:rPr>
        <w:t xml:space="preserve">. Các </w:t>
      </w:r>
      <w:r w:rsidR="00713CE6" w:rsidRPr="00415F54">
        <w:rPr>
          <w:rFonts w:ascii="Times New Roman" w:hAnsi="Times New Roman" w:cs="Times New Roman"/>
          <w:b/>
          <w:sz w:val="28"/>
          <w:szCs w:val="28"/>
          <w:lang w:val="vi-VN"/>
        </w:rPr>
        <w:t xml:space="preserve">cấp độ </w:t>
      </w:r>
      <w:r w:rsidRPr="00415F54">
        <w:rPr>
          <w:rFonts w:ascii="Times New Roman" w:hAnsi="Times New Roman" w:cs="Times New Roman"/>
          <w:b/>
          <w:sz w:val="28"/>
          <w:szCs w:val="28"/>
        </w:rPr>
        <w:t>công</w:t>
      </w:r>
      <w:r w:rsidR="003D36B5" w:rsidRPr="00415F54">
        <w:rPr>
          <w:rFonts w:ascii="Times New Roman" w:hAnsi="Times New Roman" w:cs="Times New Roman"/>
          <w:b/>
          <w:sz w:val="28"/>
          <w:szCs w:val="28"/>
          <w:lang w:val="vi-VN"/>
        </w:rPr>
        <w:t xml:space="preserve"> nhận</w:t>
      </w:r>
      <w:r w:rsidR="00713CE6" w:rsidRPr="00415F54">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mức </w:t>
      </w:r>
      <w:r w:rsidR="00713CE6" w:rsidRPr="00415F54">
        <w:rPr>
          <w:rFonts w:ascii="Times New Roman" w:hAnsi="Times New Roman" w:cs="Times New Roman"/>
          <w:b/>
          <w:sz w:val="28"/>
          <w:szCs w:val="28"/>
          <w:lang w:val="vi-VN"/>
        </w:rPr>
        <w:t>chất lượng</w:t>
      </w:r>
      <w:r w:rsidRPr="00415F54">
        <w:rPr>
          <w:rFonts w:ascii="Times New Roman" w:hAnsi="Times New Roman" w:cs="Times New Roman"/>
          <w:b/>
          <w:sz w:val="28"/>
          <w:szCs w:val="28"/>
        </w:rPr>
        <w:t xml:space="preserve"> bệnh viện</w:t>
      </w:r>
    </w:p>
    <w:p w14:paraId="78188894" w14:textId="21FD1787" w:rsidR="00415F54" w:rsidRPr="00415F54" w:rsidRDefault="00415F54" w:rsidP="00415F54">
      <w:pPr>
        <w:tabs>
          <w:tab w:val="left" w:pos="3840"/>
        </w:tabs>
        <w:spacing w:before="60" w:line="380" w:lineRule="exact"/>
        <w:ind w:firstLine="567"/>
        <w:jc w:val="both"/>
        <w:rPr>
          <w:rFonts w:ascii="Times New Roman" w:hAnsi="Times New Roman" w:cs="Times New Roman"/>
          <w:bCs/>
          <w:sz w:val="28"/>
          <w:szCs w:val="28"/>
        </w:rPr>
      </w:pPr>
      <w:r w:rsidRPr="00415F54">
        <w:rPr>
          <w:rFonts w:ascii="Times New Roman" w:hAnsi="Times New Roman" w:cs="Times New Roman"/>
          <w:bCs/>
          <w:sz w:val="28"/>
          <w:szCs w:val="28"/>
        </w:rPr>
        <w:t xml:space="preserve">Sau khi tổng hợp toàn bộ kết quả chứng nhận chất lượng do cơ quan, tổ chức đánh giá bên ngoài thực hiện, Bộ Y tế công nhận các mức chất lượng bệnh viện như sau: </w:t>
      </w:r>
    </w:p>
    <w:p w14:paraId="4CDD9C2D" w14:textId="082829DA" w:rsidR="00713CE6" w:rsidRPr="00415F54" w:rsidRDefault="00415F54" w:rsidP="00713CE6">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1.</w:t>
      </w:r>
      <w:r w:rsidR="00713CE6" w:rsidRPr="00415F54">
        <w:rPr>
          <w:rFonts w:ascii="Times New Roman" w:hAnsi="Times New Roman" w:cs="Times New Roman"/>
          <w:sz w:val="28"/>
          <w:szCs w:val="28"/>
          <w:lang w:val="vi-VN"/>
        </w:rPr>
        <w:t xml:space="preserve"> Bệnh viện đạt chất lượng cấp cơ bản</w:t>
      </w:r>
      <w:r>
        <w:rPr>
          <w:rFonts w:ascii="Times New Roman" w:hAnsi="Times New Roman" w:cs="Times New Roman"/>
          <w:sz w:val="28"/>
          <w:szCs w:val="28"/>
        </w:rPr>
        <w:t>.</w:t>
      </w:r>
    </w:p>
    <w:p w14:paraId="6CBD35DF" w14:textId="07DA33B7" w:rsidR="00713CE6" w:rsidRPr="00415F54" w:rsidRDefault="00415F54" w:rsidP="00713CE6">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713CE6" w:rsidRPr="00415F54">
        <w:rPr>
          <w:rFonts w:ascii="Times New Roman" w:hAnsi="Times New Roman" w:cs="Times New Roman"/>
          <w:sz w:val="28"/>
          <w:szCs w:val="28"/>
          <w:lang w:val="vi-VN"/>
        </w:rPr>
        <w:t xml:space="preserve"> Bệnh viện đạt chất lượng cấp quốc gia</w:t>
      </w:r>
      <w:r>
        <w:rPr>
          <w:rFonts w:ascii="Times New Roman" w:hAnsi="Times New Roman" w:cs="Times New Roman"/>
          <w:sz w:val="28"/>
          <w:szCs w:val="28"/>
        </w:rPr>
        <w:t>.</w:t>
      </w:r>
    </w:p>
    <w:p w14:paraId="476A3B3C" w14:textId="58FEAAB4" w:rsidR="00713CE6" w:rsidRPr="00415F54" w:rsidRDefault="00415F54" w:rsidP="00415F54">
      <w:pPr>
        <w:tabs>
          <w:tab w:val="left" w:pos="3840"/>
        </w:tabs>
        <w:spacing w:before="60" w:line="380" w:lineRule="exact"/>
        <w:ind w:firstLine="567"/>
        <w:jc w:val="both"/>
        <w:rPr>
          <w:rFonts w:ascii="Times New Roman" w:hAnsi="Times New Roman" w:cs="Times New Roman"/>
          <w:sz w:val="28"/>
          <w:szCs w:val="28"/>
          <w:lang w:val="vi-VN"/>
        </w:rPr>
      </w:pPr>
      <w:r>
        <w:rPr>
          <w:rFonts w:ascii="Times New Roman" w:hAnsi="Times New Roman" w:cs="Times New Roman"/>
          <w:sz w:val="28"/>
          <w:szCs w:val="28"/>
        </w:rPr>
        <w:t>3.</w:t>
      </w:r>
      <w:r w:rsidR="00713CE6" w:rsidRPr="00415F54">
        <w:rPr>
          <w:rFonts w:ascii="Times New Roman" w:hAnsi="Times New Roman" w:cs="Times New Roman"/>
          <w:sz w:val="28"/>
          <w:szCs w:val="28"/>
          <w:lang w:val="vi-VN"/>
        </w:rPr>
        <w:t xml:space="preserve"> Bệnh viện đạt chất lượng cấp quốc gia xuất sắc.</w:t>
      </w:r>
    </w:p>
    <w:p w14:paraId="18DD75F5" w14:textId="39295541" w:rsidR="00CD3D57" w:rsidRPr="0083671B" w:rsidRDefault="00C804BD" w:rsidP="0083671B">
      <w:pPr>
        <w:spacing w:before="120" w:after="120" w:line="330" w:lineRule="exact"/>
        <w:ind w:firstLine="567"/>
        <w:jc w:val="both"/>
        <w:rPr>
          <w:rFonts w:ascii="Times New Roman" w:hAnsi="Times New Roman"/>
          <w:b/>
          <w:sz w:val="28"/>
          <w:szCs w:val="28"/>
        </w:rPr>
      </w:pPr>
      <w:r w:rsidRPr="0083671B">
        <w:rPr>
          <w:rFonts w:ascii="Times New Roman" w:hAnsi="Times New Roman"/>
          <w:b/>
          <w:sz w:val="28"/>
          <w:szCs w:val="28"/>
        </w:rPr>
        <w:t>Điều 1</w:t>
      </w:r>
      <w:r w:rsidR="00255705">
        <w:rPr>
          <w:rFonts w:ascii="Times New Roman" w:hAnsi="Times New Roman"/>
          <w:b/>
          <w:sz w:val="28"/>
          <w:szCs w:val="28"/>
        </w:rPr>
        <w:t>6</w:t>
      </w:r>
      <w:r w:rsidR="009728E2">
        <w:rPr>
          <w:rFonts w:ascii="Times New Roman" w:hAnsi="Times New Roman"/>
          <w:b/>
          <w:sz w:val="28"/>
          <w:szCs w:val="28"/>
        </w:rPr>
        <w:t>.</w:t>
      </w:r>
      <w:r w:rsidR="00CD3D57" w:rsidRPr="0083671B">
        <w:rPr>
          <w:rFonts w:ascii="Times New Roman" w:hAnsi="Times New Roman"/>
          <w:b/>
          <w:sz w:val="28"/>
          <w:szCs w:val="28"/>
        </w:rPr>
        <w:t xml:space="preserve"> Phương pháp đánh giá chất lượng</w:t>
      </w:r>
    </w:p>
    <w:p w14:paraId="41C3BE0C" w14:textId="6234C907" w:rsidR="0083671B" w:rsidRDefault="0083671B" w:rsidP="0083671B">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Việc đánh giá chất lượng dựa trên các phương pháp sau:</w:t>
      </w:r>
    </w:p>
    <w:p w14:paraId="0F5E6403" w14:textId="2975CAD9" w:rsidR="003E1D44" w:rsidRPr="003E1D44" w:rsidRDefault="003E1D44" w:rsidP="003E1D44">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3E1D44">
        <w:rPr>
          <w:rFonts w:ascii="Times New Roman" w:hAnsi="Times New Roman" w:cs="Times New Roman"/>
          <w:sz w:val="28"/>
          <w:szCs w:val="28"/>
        </w:rPr>
        <w:t>Quan sát thực trạng, theo dõi hoạt động.</w:t>
      </w:r>
    </w:p>
    <w:p w14:paraId="332F77DF" w14:textId="18C6A3CA" w:rsidR="003E1D44" w:rsidRPr="003E1D44" w:rsidRDefault="003E1D44" w:rsidP="003E1D44">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2. Kiểm tra </w:t>
      </w:r>
      <w:r w:rsidRPr="003E1D44">
        <w:rPr>
          <w:rFonts w:ascii="Times New Roman" w:hAnsi="Times New Roman" w:cs="Times New Roman"/>
          <w:sz w:val="28"/>
          <w:szCs w:val="28"/>
        </w:rPr>
        <w:t>sổ sách, máy tính, văn bản, nhật ký, tài liệu, số liệu…</w:t>
      </w:r>
    </w:p>
    <w:p w14:paraId="3F166301" w14:textId="3FE4DF93" w:rsidR="003E1D44" w:rsidRDefault="003E1D44" w:rsidP="003E1D44">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3. P</w:t>
      </w:r>
      <w:r w:rsidRPr="003E1D44">
        <w:rPr>
          <w:rFonts w:ascii="Times New Roman" w:hAnsi="Times New Roman" w:cs="Times New Roman"/>
          <w:sz w:val="28"/>
          <w:szCs w:val="28"/>
        </w:rPr>
        <w:t xml:space="preserve">hỏng vấn nhân viên y tế/người bệnh/người nhà người bệnh. </w:t>
      </w:r>
    </w:p>
    <w:p w14:paraId="4A61D854" w14:textId="4696A6BA" w:rsidR="003E1D44" w:rsidRDefault="003E1D44" w:rsidP="003E1D44">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4. Đóng vai người bệnh</w:t>
      </w:r>
      <w:r w:rsidR="003B7592">
        <w:rPr>
          <w:rFonts w:ascii="Times New Roman" w:hAnsi="Times New Roman" w:cs="Times New Roman"/>
          <w:sz w:val="28"/>
          <w:szCs w:val="28"/>
        </w:rPr>
        <w:t>, người nhà người bệnh.</w:t>
      </w:r>
    </w:p>
    <w:p w14:paraId="19883110" w14:textId="79A38C76" w:rsidR="00E117D4" w:rsidRPr="0083671B" w:rsidRDefault="00E07444" w:rsidP="0083671B">
      <w:pPr>
        <w:tabs>
          <w:tab w:val="left" w:pos="3840"/>
        </w:tabs>
        <w:spacing w:before="60" w:line="380" w:lineRule="exact"/>
        <w:ind w:firstLine="567"/>
        <w:jc w:val="both"/>
        <w:rPr>
          <w:rFonts w:ascii="Times New Roman" w:hAnsi="Times New Roman" w:cs="Times New Roman"/>
          <w:sz w:val="28"/>
          <w:szCs w:val="28"/>
        </w:rPr>
      </w:pPr>
      <w:r w:rsidRPr="0083671B">
        <w:rPr>
          <w:rFonts w:ascii="Times New Roman" w:hAnsi="Times New Roman" w:cs="Times New Roman"/>
          <w:sz w:val="28"/>
          <w:szCs w:val="28"/>
        </w:rPr>
        <w:t>Căn cứ trên tình hình thực tế</w:t>
      </w:r>
      <w:r w:rsidR="00514EED" w:rsidRPr="0083671B">
        <w:rPr>
          <w:rFonts w:ascii="Times New Roman" w:hAnsi="Times New Roman" w:cs="Times New Roman"/>
          <w:sz w:val="28"/>
          <w:szCs w:val="28"/>
        </w:rPr>
        <w:t xml:space="preserve"> và yêu cầu của từng tiêu chí, tiểu mục</w:t>
      </w:r>
      <w:r w:rsidRPr="0083671B">
        <w:rPr>
          <w:rFonts w:ascii="Times New Roman" w:hAnsi="Times New Roman" w:cs="Times New Roman"/>
          <w:sz w:val="28"/>
          <w:szCs w:val="28"/>
        </w:rPr>
        <w:t xml:space="preserve">, có thể vận dụng nhiều phương pháp trong một cuộc đánh giá </w:t>
      </w:r>
      <w:r w:rsidR="003B7592">
        <w:rPr>
          <w:rFonts w:ascii="Times New Roman" w:hAnsi="Times New Roman" w:cs="Times New Roman"/>
          <w:sz w:val="28"/>
          <w:szCs w:val="28"/>
        </w:rPr>
        <w:t>chất</w:t>
      </w:r>
      <w:r w:rsidRPr="0083671B">
        <w:rPr>
          <w:rFonts w:ascii="Times New Roman" w:hAnsi="Times New Roman" w:cs="Times New Roman"/>
          <w:sz w:val="28"/>
          <w:szCs w:val="28"/>
        </w:rPr>
        <w:t xml:space="preserve"> lượng hoặc khi đánh giá một tiêu chí chất lượng bất kỳ.</w:t>
      </w:r>
    </w:p>
    <w:p w14:paraId="23A2365A" w14:textId="210BD55E" w:rsidR="00E117D4" w:rsidRDefault="00E117D4" w:rsidP="000541DE">
      <w:pPr>
        <w:tabs>
          <w:tab w:val="left" w:pos="3840"/>
        </w:tabs>
        <w:spacing w:before="120" w:after="60"/>
        <w:ind w:firstLine="567"/>
        <w:jc w:val="both"/>
        <w:rPr>
          <w:rFonts w:ascii="Times New Roman" w:hAnsi="Times New Roman" w:cs="Times New Roman"/>
          <w:sz w:val="28"/>
          <w:szCs w:val="28"/>
          <w:lang w:val="pt-BR"/>
        </w:rPr>
      </w:pPr>
    </w:p>
    <w:p w14:paraId="52BC180B" w14:textId="413A0CDF" w:rsidR="00E117D4" w:rsidRPr="004B1136" w:rsidRDefault="00A56799" w:rsidP="00E117D4">
      <w:pPr>
        <w:spacing w:before="240" w:after="120"/>
        <w:mirrorIndents/>
        <w:jc w:val="center"/>
        <w:rPr>
          <w:rFonts w:ascii="Times New Roman" w:hAnsi="Times New Roman" w:cs="Times New Roman"/>
          <w:b/>
          <w:sz w:val="28"/>
          <w:szCs w:val="28"/>
        </w:rPr>
      </w:pPr>
      <w:r>
        <w:rPr>
          <w:rFonts w:ascii="Times New Roman" w:hAnsi="Times New Roman" w:cs="Times New Roman"/>
          <w:b/>
          <w:sz w:val="28"/>
          <w:szCs w:val="28"/>
        </w:rPr>
        <w:t>C</w:t>
      </w:r>
      <w:r w:rsidR="00E117D4" w:rsidRPr="004B1136">
        <w:rPr>
          <w:rFonts w:ascii="Times New Roman" w:hAnsi="Times New Roman" w:cs="Times New Roman"/>
          <w:b/>
          <w:sz w:val="28"/>
          <w:szCs w:val="28"/>
        </w:rPr>
        <w:t xml:space="preserve">hương </w:t>
      </w:r>
      <w:r w:rsidR="00516077">
        <w:rPr>
          <w:rFonts w:ascii="Times New Roman" w:hAnsi="Times New Roman" w:cs="Times New Roman"/>
          <w:b/>
          <w:sz w:val="28"/>
          <w:szCs w:val="28"/>
        </w:rPr>
        <w:t>I</w:t>
      </w:r>
      <w:r w:rsidR="0086303F">
        <w:rPr>
          <w:rFonts w:ascii="Times New Roman" w:hAnsi="Times New Roman" w:cs="Times New Roman"/>
          <w:b/>
          <w:sz w:val="28"/>
          <w:szCs w:val="28"/>
        </w:rPr>
        <w:t>V</w:t>
      </w:r>
    </w:p>
    <w:p w14:paraId="14F33AD6" w14:textId="35DED3FB" w:rsidR="00E117D4" w:rsidRDefault="00E117D4" w:rsidP="009728E2">
      <w:pPr>
        <w:spacing w:before="120" w:after="120" w:line="360" w:lineRule="auto"/>
        <w:mirrorIndents/>
        <w:jc w:val="center"/>
        <w:rPr>
          <w:rFonts w:ascii="Times New Roman" w:hAnsi="Times New Roman" w:cs="Times New Roman"/>
          <w:b/>
          <w:sz w:val="28"/>
          <w:szCs w:val="28"/>
        </w:rPr>
      </w:pPr>
      <w:bookmarkStart w:id="4" w:name="chuong_3_name"/>
      <w:r w:rsidRPr="004B1136">
        <w:rPr>
          <w:rFonts w:ascii="Times New Roman" w:hAnsi="Times New Roman" w:cs="Times New Roman"/>
          <w:b/>
          <w:sz w:val="28"/>
          <w:szCs w:val="28"/>
        </w:rPr>
        <w:t xml:space="preserve">TỔ CHỨC </w:t>
      </w:r>
      <w:bookmarkEnd w:id="4"/>
      <w:r>
        <w:rPr>
          <w:rFonts w:ascii="Times New Roman" w:hAnsi="Times New Roman" w:cs="Times New Roman"/>
          <w:b/>
          <w:sz w:val="28"/>
          <w:szCs w:val="28"/>
        </w:rPr>
        <w:t>ĐÁNH GIÁ</w:t>
      </w:r>
      <w:r w:rsidR="007F32C6">
        <w:rPr>
          <w:rFonts w:ascii="Times New Roman" w:hAnsi="Times New Roman" w:cs="Times New Roman"/>
          <w:b/>
          <w:sz w:val="28"/>
          <w:szCs w:val="28"/>
        </w:rPr>
        <w:t xml:space="preserve"> CHẤT LƯỢNG</w:t>
      </w:r>
    </w:p>
    <w:p w14:paraId="449AE263" w14:textId="0669A3D2" w:rsidR="009728E2" w:rsidRDefault="009728E2" w:rsidP="00F631C5">
      <w:pPr>
        <w:spacing w:before="120" w:after="120" w:line="330" w:lineRule="exact"/>
        <w:ind w:firstLine="567"/>
        <w:jc w:val="both"/>
        <w:rPr>
          <w:rFonts w:ascii="Times New Roman" w:hAnsi="Times New Roman"/>
          <w:b/>
          <w:sz w:val="28"/>
          <w:szCs w:val="28"/>
        </w:rPr>
      </w:pPr>
      <w:r>
        <w:rPr>
          <w:rFonts w:ascii="Times New Roman" w:hAnsi="Times New Roman"/>
          <w:b/>
          <w:sz w:val="28"/>
          <w:szCs w:val="28"/>
        </w:rPr>
        <w:t>Điều 1</w:t>
      </w:r>
      <w:r w:rsidR="00255705">
        <w:rPr>
          <w:rFonts w:ascii="Times New Roman" w:hAnsi="Times New Roman"/>
          <w:b/>
          <w:sz w:val="28"/>
          <w:szCs w:val="28"/>
        </w:rPr>
        <w:t>7</w:t>
      </w:r>
      <w:r>
        <w:rPr>
          <w:rFonts w:ascii="Times New Roman" w:hAnsi="Times New Roman"/>
          <w:b/>
          <w:sz w:val="28"/>
          <w:szCs w:val="28"/>
        </w:rPr>
        <w:t>. Hội đồng chất lượng bệnh viện</w:t>
      </w:r>
      <w:r w:rsidR="00255705">
        <w:rPr>
          <w:rFonts w:ascii="Times New Roman" w:hAnsi="Times New Roman"/>
          <w:b/>
          <w:sz w:val="28"/>
          <w:szCs w:val="28"/>
        </w:rPr>
        <w:t xml:space="preserve"> cấp quốc gia</w:t>
      </w:r>
    </w:p>
    <w:p w14:paraId="210E1E03" w14:textId="4B50166C" w:rsidR="009728E2" w:rsidRDefault="009728E2" w:rsidP="00F631C5">
      <w:pPr>
        <w:spacing w:before="120" w:after="120" w:line="330" w:lineRule="exact"/>
        <w:ind w:firstLine="567"/>
        <w:jc w:val="both"/>
        <w:rPr>
          <w:rFonts w:ascii="Times New Roman" w:hAnsi="Times New Roman"/>
          <w:bCs/>
          <w:sz w:val="28"/>
          <w:szCs w:val="28"/>
        </w:rPr>
      </w:pPr>
      <w:r>
        <w:rPr>
          <w:rFonts w:ascii="Times New Roman" w:hAnsi="Times New Roman"/>
          <w:bCs/>
          <w:sz w:val="28"/>
          <w:szCs w:val="28"/>
        </w:rPr>
        <w:t xml:space="preserve">1. </w:t>
      </w:r>
      <w:r w:rsidRPr="009728E2">
        <w:rPr>
          <w:rFonts w:ascii="Times New Roman" w:hAnsi="Times New Roman"/>
          <w:bCs/>
          <w:sz w:val="28"/>
          <w:szCs w:val="28"/>
        </w:rPr>
        <w:t xml:space="preserve">Bộ Y tế </w:t>
      </w:r>
      <w:r>
        <w:rPr>
          <w:rFonts w:ascii="Times New Roman" w:hAnsi="Times New Roman"/>
          <w:bCs/>
          <w:sz w:val="28"/>
          <w:szCs w:val="28"/>
        </w:rPr>
        <w:t xml:space="preserve">thành lập Hội </w:t>
      </w:r>
      <w:r w:rsidRPr="009728E2">
        <w:rPr>
          <w:rFonts w:ascii="Times New Roman" w:hAnsi="Times New Roman"/>
          <w:bCs/>
          <w:sz w:val="28"/>
          <w:szCs w:val="28"/>
        </w:rPr>
        <w:t>đồng chất lượng bệnh viện</w:t>
      </w:r>
      <w:r w:rsidR="00255705">
        <w:rPr>
          <w:rFonts w:ascii="Times New Roman" w:hAnsi="Times New Roman"/>
          <w:bCs/>
          <w:sz w:val="28"/>
          <w:szCs w:val="28"/>
        </w:rPr>
        <w:t xml:space="preserve"> cấp quốc gia</w:t>
      </w:r>
      <w:r>
        <w:rPr>
          <w:rFonts w:ascii="Times New Roman" w:hAnsi="Times New Roman"/>
          <w:bCs/>
          <w:sz w:val="28"/>
          <w:szCs w:val="28"/>
        </w:rPr>
        <w:t xml:space="preserve"> và được kiện toàn 3 năm 1 lần.</w:t>
      </w:r>
    </w:p>
    <w:p w14:paraId="732246F8" w14:textId="704848B2" w:rsidR="009728E2" w:rsidRPr="009728E2" w:rsidRDefault="00255705" w:rsidP="00F631C5">
      <w:pPr>
        <w:spacing w:before="120" w:after="120" w:line="330" w:lineRule="exact"/>
        <w:ind w:firstLine="567"/>
        <w:jc w:val="both"/>
        <w:rPr>
          <w:rFonts w:ascii="Times New Roman" w:hAnsi="Times New Roman"/>
          <w:bCs/>
          <w:sz w:val="28"/>
          <w:szCs w:val="28"/>
        </w:rPr>
      </w:pPr>
      <w:r>
        <w:rPr>
          <w:rFonts w:ascii="Times New Roman" w:hAnsi="Times New Roman"/>
          <w:bCs/>
          <w:sz w:val="28"/>
          <w:szCs w:val="28"/>
        </w:rPr>
        <w:t xml:space="preserve">2. </w:t>
      </w:r>
      <w:r w:rsidR="009728E2">
        <w:rPr>
          <w:rFonts w:ascii="Times New Roman" w:hAnsi="Times New Roman"/>
          <w:bCs/>
          <w:sz w:val="28"/>
          <w:szCs w:val="28"/>
        </w:rPr>
        <w:t>Hội đồng có trách nhiệm xem xét, kiểm tra, giám sát, tổng hợp kết quả đánh giá chất lượng bệnh viện của các tổ chức đánh giá độc lập.</w:t>
      </w:r>
    </w:p>
    <w:p w14:paraId="3CBEE2CE" w14:textId="37203CC7" w:rsidR="00EC290D" w:rsidRPr="00255705" w:rsidRDefault="00BC5CA6" w:rsidP="00F631C5">
      <w:pPr>
        <w:spacing w:before="120" w:after="120" w:line="330" w:lineRule="exact"/>
        <w:ind w:firstLine="567"/>
        <w:jc w:val="both"/>
        <w:rPr>
          <w:rFonts w:ascii="Times New Roman" w:hAnsi="Times New Roman" w:cs="Times New Roman"/>
          <w:b/>
          <w:sz w:val="28"/>
          <w:szCs w:val="28"/>
        </w:rPr>
      </w:pPr>
      <w:r w:rsidRPr="00255705">
        <w:rPr>
          <w:rFonts w:ascii="Times New Roman" w:hAnsi="Times New Roman"/>
          <w:b/>
          <w:sz w:val="28"/>
          <w:szCs w:val="28"/>
        </w:rPr>
        <w:t xml:space="preserve">Điều </w:t>
      </w:r>
      <w:r w:rsidR="00764917" w:rsidRPr="00255705">
        <w:rPr>
          <w:rFonts w:ascii="Times New Roman" w:hAnsi="Times New Roman"/>
          <w:b/>
          <w:sz w:val="28"/>
          <w:szCs w:val="28"/>
        </w:rPr>
        <w:t>1</w:t>
      </w:r>
      <w:r w:rsidR="00255705" w:rsidRPr="00255705">
        <w:rPr>
          <w:rFonts w:ascii="Times New Roman" w:hAnsi="Times New Roman"/>
          <w:b/>
          <w:sz w:val="28"/>
          <w:szCs w:val="28"/>
        </w:rPr>
        <w:t>8</w:t>
      </w:r>
      <w:r w:rsidR="009728E2" w:rsidRPr="00255705">
        <w:rPr>
          <w:rFonts w:ascii="Times New Roman" w:hAnsi="Times New Roman"/>
          <w:b/>
          <w:sz w:val="28"/>
          <w:szCs w:val="28"/>
        </w:rPr>
        <w:t>.</w:t>
      </w:r>
      <w:r w:rsidRPr="00255705">
        <w:rPr>
          <w:rFonts w:ascii="Times New Roman" w:hAnsi="Times New Roman"/>
          <w:b/>
          <w:sz w:val="28"/>
          <w:szCs w:val="28"/>
        </w:rPr>
        <w:t xml:space="preserve"> </w:t>
      </w:r>
      <w:r w:rsidR="00EC290D" w:rsidRPr="00255705">
        <w:rPr>
          <w:rFonts w:ascii="Times New Roman" w:hAnsi="Times New Roman"/>
          <w:b/>
          <w:sz w:val="28"/>
          <w:szCs w:val="28"/>
        </w:rPr>
        <w:t>Cơ quan quản lý</w:t>
      </w:r>
      <w:r w:rsidR="00260D4A">
        <w:rPr>
          <w:rFonts w:ascii="Times New Roman" w:hAnsi="Times New Roman"/>
          <w:b/>
          <w:sz w:val="28"/>
          <w:szCs w:val="28"/>
        </w:rPr>
        <w:t xml:space="preserve"> hoạt động đánh giá</w:t>
      </w:r>
    </w:p>
    <w:p w14:paraId="10479068" w14:textId="07BEF26C" w:rsidR="00EC290D" w:rsidRDefault="00F631C5" w:rsidP="00F631C5">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5A3AD6" w:rsidRPr="003B1C86">
        <w:rPr>
          <w:rFonts w:ascii="Times New Roman" w:hAnsi="Times New Roman" w:cs="Times New Roman"/>
          <w:sz w:val="28"/>
          <w:szCs w:val="28"/>
        </w:rPr>
        <w:t xml:space="preserve">Bộ Y tế </w:t>
      </w:r>
      <w:r>
        <w:rPr>
          <w:rFonts w:ascii="Times New Roman" w:hAnsi="Times New Roman" w:cs="Times New Roman"/>
          <w:sz w:val="28"/>
          <w:szCs w:val="28"/>
        </w:rPr>
        <w:t xml:space="preserve">phân công cho Cục Quản lý Khám, chữa bệnh </w:t>
      </w:r>
      <w:r w:rsidR="005A3AD6" w:rsidRPr="003B1C86">
        <w:rPr>
          <w:rFonts w:ascii="Times New Roman" w:hAnsi="Times New Roman" w:cs="Times New Roman"/>
          <w:sz w:val="28"/>
          <w:szCs w:val="28"/>
        </w:rPr>
        <w:t>là cơ quan</w:t>
      </w:r>
      <w:r w:rsidR="00403FDB">
        <w:rPr>
          <w:rFonts w:ascii="Times New Roman" w:hAnsi="Times New Roman" w:cs="Times New Roman"/>
          <w:sz w:val="28"/>
          <w:szCs w:val="28"/>
        </w:rPr>
        <w:t xml:space="preserve"> thường trực, chịu trách nhiệm</w:t>
      </w:r>
      <w:r w:rsidR="005A3AD6" w:rsidRPr="003B1C86">
        <w:rPr>
          <w:rFonts w:ascii="Times New Roman" w:hAnsi="Times New Roman" w:cs="Times New Roman"/>
          <w:sz w:val="28"/>
          <w:szCs w:val="28"/>
        </w:rPr>
        <w:t xml:space="preserve"> quản lý trực tiếp các </w:t>
      </w:r>
      <w:r>
        <w:rPr>
          <w:rFonts w:ascii="Times New Roman" w:hAnsi="Times New Roman" w:cs="Times New Roman"/>
          <w:sz w:val="28"/>
          <w:szCs w:val="28"/>
        </w:rPr>
        <w:t>t</w:t>
      </w:r>
      <w:r w:rsidR="005A3AD6" w:rsidRPr="003B1C86">
        <w:rPr>
          <w:rFonts w:ascii="Times New Roman" w:hAnsi="Times New Roman" w:cs="Times New Roman"/>
          <w:sz w:val="28"/>
          <w:szCs w:val="28"/>
        </w:rPr>
        <w:t>ổ chức đánh giá chất lượng và hoạt động đánh giá chất lượng bệnh viện.</w:t>
      </w:r>
    </w:p>
    <w:p w14:paraId="2353D7E4" w14:textId="6A500215" w:rsidR="00260D4A" w:rsidRDefault="00F631C5" w:rsidP="00260D4A">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B1C86" w:rsidRPr="003B1C86">
        <w:rPr>
          <w:rFonts w:ascii="Times New Roman" w:hAnsi="Times New Roman" w:cs="Times New Roman"/>
          <w:sz w:val="28"/>
          <w:szCs w:val="28"/>
        </w:rPr>
        <w:t xml:space="preserve">Các chương trình đánh giá và hoạt động tổ chức đánh giá </w:t>
      </w:r>
      <w:r w:rsidR="00260D4A">
        <w:rPr>
          <w:rFonts w:ascii="Times New Roman" w:hAnsi="Times New Roman" w:cs="Times New Roman"/>
          <w:sz w:val="28"/>
          <w:szCs w:val="28"/>
        </w:rPr>
        <w:t xml:space="preserve">phải </w:t>
      </w:r>
      <w:r w:rsidR="003B1C86" w:rsidRPr="003B1C86">
        <w:rPr>
          <w:rFonts w:ascii="Times New Roman" w:hAnsi="Times New Roman" w:cs="Times New Roman"/>
          <w:sz w:val="28"/>
          <w:szCs w:val="28"/>
        </w:rPr>
        <w:t>được sự đồng ý và phê duyệt của Bộ Y tế.</w:t>
      </w:r>
    </w:p>
    <w:p w14:paraId="68E84DEB" w14:textId="6D5F2D10" w:rsidR="00EE42E3" w:rsidRDefault="00EE42E3" w:rsidP="00260D4A">
      <w:pPr>
        <w:tabs>
          <w:tab w:val="left" w:pos="3840"/>
        </w:tabs>
        <w:spacing w:before="60" w:line="380" w:lineRule="exact"/>
        <w:ind w:firstLine="567"/>
        <w:jc w:val="both"/>
        <w:rPr>
          <w:rFonts w:ascii="Times New Roman" w:hAnsi="Times New Roman" w:cs="Times New Roman"/>
          <w:sz w:val="28"/>
          <w:szCs w:val="28"/>
        </w:rPr>
      </w:pPr>
      <w:r w:rsidRPr="00260D4A">
        <w:rPr>
          <w:rFonts w:ascii="Times New Roman" w:hAnsi="Times New Roman" w:cs="Times New Roman"/>
          <w:sz w:val="28"/>
          <w:szCs w:val="28"/>
        </w:rPr>
        <w:t>3. Giao nhiệm vụ cho các bệnh viện</w:t>
      </w:r>
      <w:r w:rsidR="00971B0A" w:rsidRPr="00260D4A">
        <w:rPr>
          <w:rFonts w:ascii="Times New Roman" w:hAnsi="Times New Roman" w:cs="Times New Roman"/>
          <w:sz w:val="28"/>
          <w:szCs w:val="28"/>
        </w:rPr>
        <w:t xml:space="preserve"> cấp chuyên sâu</w:t>
      </w:r>
      <w:r w:rsidRPr="00260D4A">
        <w:rPr>
          <w:rFonts w:ascii="Times New Roman" w:hAnsi="Times New Roman" w:cs="Times New Roman"/>
          <w:sz w:val="28"/>
          <w:szCs w:val="28"/>
        </w:rPr>
        <w:t xml:space="preserve"> chịu trách nhiệm </w:t>
      </w:r>
      <w:r w:rsidR="002A04C3" w:rsidRPr="00260D4A">
        <w:rPr>
          <w:rFonts w:ascii="Times New Roman" w:hAnsi="Times New Roman" w:cs="Times New Roman"/>
          <w:sz w:val="28"/>
          <w:szCs w:val="28"/>
        </w:rPr>
        <w:t xml:space="preserve">chỉ đạo chuyên môn quản lý chất lượng cho các </w:t>
      </w:r>
      <w:r w:rsidR="00971B0A" w:rsidRPr="00260D4A">
        <w:rPr>
          <w:rFonts w:ascii="Times New Roman" w:hAnsi="Times New Roman" w:cs="Times New Roman"/>
          <w:sz w:val="28"/>
          <w:szCs w:val="28"/>
        </w:rPr>
        <w:t>cơ sở khám bệnh, chữa bệnh ở cấp dưới</w:t>
      </w:r>
      <w:r w:rsidR="002A04C3" w:rsidRPr="00260D4A">
        <w:rPr>
          <w:rFonts w:ascii="Times New Roman" w:hAnsi="Times New Roman" w:cs="Times New Roman"/>
          <w:sz w:val="28"/>
          <w:szCs w:val="28"/>
        </w:rPr>
        <w:t xml:space="preserve">.   </w:t>
      </w:r>
    </w:p>
    <w:p w14:paraId="7750AD2E" w14:textId="3FE068DC" w:rsidR="00260D4A" w:rsidRPr="00260D4A" w:rsidRDefault="00260D4A" w:rsidP="00260D4A">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4. Giao nhiệm vụ cho các bệnh viện được công nhận chất lượng quốc gia và chất lượng quốc gia xuất sắc hướng dẫn, chia sẻ kinh nghiệm </w:t>
      </w:r>
      <w:r w:rsidRPr="00260D4A">
        <w:rPr>
          <w:rFonts w:ascii="Times New Roman" w:hAnsi="Times New Roman" w:cs="Times New Roman"/>
          <w:sz w:val="28"/>
          <w:szCs w:val="28"/>
        </w:rPr>
        <w:t>quản lý chất lượng cho các cơ sở khám bệnh, chữa bệnh</w:t>
      </w:r>
      <w:r>
        <w:rPr>
          <w:rFonts w:ascii="Times New Roman" w:hAnsi="Times New Roman" w:cs="Times New Roman"/>
          <w:sz w:val="28"/>
          <w:szCs w:val="28"/>
        </w:rPr>
        <w:t xml:space="preserve"> khác theo phân công của cơ quan quản lý.</w:t>
      </w:r>
    </w:p>
    <w:p w14:paraId="44E61CC9" w14:textId="3A10DE48" w:rsidR="00EC290D" w:rsidRPr="00F631C5" w:rsidRDefault="00764917" w:rsidP="00F631C5">
      <w:pPr>
        <w:spacing w:before="120" w:after="120" w:line="330" w:lineRule="exact"/>
        <w:ind w:firstLine="567"/>
        <w:jc w:val="both"/>
        <w:rPr>
          <w:rFonts w:ascii="Times New Roman" w:hAnsi="Times New Roman"/>
          <w:b/>
          <w:sz w:val="28"/>
          <w:szCs w:val="28"/>
        </w:rPr>
      </w:pPr>
      <w:r w:rsidRPr="00F631C5">
        <w:rPr>
          <w:rFonts w:ascii="Times New Roman" w:hAnsi="Times New Roman"/>
          <w:b/>
          <w:sz w:val="28"/>
          <w:szCs w:val="28"/>
        </w:rPr>
        <w:t>Điều 1</w:t>
      </w:r>
      <w:r w:rsidR="00260D4A">
        <w:rPr>
          <w:rFonts w:ascii="Times New Roman" w:hAnsi="Times New Roman"/>
          <w:b/>
          <w:sz w:val="28"/>
          <w:szCs w:val="28"/>
        </w:rPr>
        <w:t>9</w:t>
      </w:r>
      <w:r w:rsidR="009728E2">
        <w:rPr>
          <w:rFonts w:ascii="Times New Roman" w:hAnsi="Times New Roman"/>
          <w:b/>
          <w:sz w:val="28"/>
          <w:szCs w:val="28"/>
        </w:rPr>
        <w:t>.</w:t>
      </w:r>
      <w:r w:rsidR="00BC5CA6" w:rsidRPr="00F631C5">
        <w:rPr>
          <w:rFonts w:ascii="Times New Roman" w:hAnsi="Times New Roman"/>
          <w:b/>
          <w:sz w:val="28"/>
          <w:szCs w:val="28"/>
        </w:rPr>
        <w:t xml:space="preserve"> </w:t>
      </w:r>
      <w:r w:rsidR="00EC290D" w:rsidRPr="00F631C5">
        <w:rPr>
          <w:rFonts w:ascii="Times New Roman" w:hAnsi="Times New Roman"/>
          <w:b/>
          <w:sz w:val="28"/>
          <w:szCs w:val="28"/>
        </w:rPr>
        <w:t>Tổ chức đánh giá độc lập</w:t>
      </w:r>
    </w:p>
    <w:p w14:paraId="0540BA0B" w14:textId="46892767" w:rsidR="00F631C5" w:rsidRDefault="00F631C5" w:rsidP="00F631C5">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030AAF">
        <w:rPr>
          <w:rFonts w:ascii="Times New Roman" w:hAnsi="Times New Roman" w:cs="Times New Roman"/>
          <w:sz w:val="28"/>
          <w:szCs w:val="28"/>
        </w:rPr>
        <w:t xml:space="preserve">Tổ chức đánh giá độc lập </w:t>
      </w:r>
      <w:r>
        <w:rPr>
          <w:rFonts w:ascii="Times New Roman" w:hAnsi="Times New Roman" w:cs="Times New Roman"/>
          <w:sz w:val="28"/>
          <w:szCs w:val="28"/>
        </w:rPr>
        <w:t xml:space="preserve">là tổ chức được Bộ Y tế cấp phép và </w:t>
      </w:r>
      <w:r w:rsidRPr="00030AAF">
        <w:rPr>
          <w:rFonts w:ascii="Times New Roman" w:hAnsi="Times New Roman" w:cs="Times New Roman"/>
          <w:sz w:val="28"/>
          <w:szCs w:val="28"/>
        </w:rPr>
        <w:t>hoạt động dựa trên việc tuân thủ các quy định hiện hành của Bộ Y tế và luật pháp liên quan đến công tác triển khai hoạt động đánh giá chất lượng độc lập.</w:t>
      </w:r>
    </w:p>
    <w:p w14:paraId="1F2DEDCC" w14:textId="639C6413" w:rsidR="00F631C5" w:rsidRPr="00030AAF" w:rsidRDefault="00F631C5" w:rsidP="00F631C5">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2. Tổ chức đánh giá độc lập tuân thủ bảo đảm các nguyên tắc về đánh giá chất lượng, đảm bảo về đội ngũ đánh giá viên và không có bất kỳ xung đột lợi ích nào đối với các cơ sở y tế được </w:t>
      </w:r>
      <w:r w:rsidR="00757E4D">
        <w:rPr>
          <w:rFonts w:ascii="Times New Roman" w:hAnsi="Times New Roman" w:cs="Times New Roman"/>
          <w:sz w:val="28"/>
          <w:szCs w:val="28"/>
        </w:rPr>
        <w:t>đánh giá, chứng nhận và công nhận</w:t>
      </w:r>
      <w:r>
        <w:rPr>
          <w:rFonts w:ascii="Times New Roman" w:hAnsi="Times New Roman" w:cs="Times New Roman"/>
          <w:sz w:val="28"/>
          <w:szCs w:val="28"/>
        </w:rPr>
        <w:t xml:space="preserve"> chất lượng bệnh viện. </w:t>
      </w:r>
    </w:p>
    <w:p w14:paraId="19CFE7BD" w14:textId="0F401229" w:rsidR="001D6A82" w:rsidRPr="001D6A82" w:rsidRDefault="00F631C5" w:rsidP="001D6A82">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3</w:t>
      </w:r>
      <w:r w:rsidR="001D6A82">
        <w:rPr>
          <w:rFonts w:ascii="Times New Roman" w:hAnsi="Times New Roman" w:cs="Times New Roman"/>
          <w:sz w:val="28"/>
          <w:szCs w:val="28"/>
        </w:rPr>
        <w:t xml:space="preserve">. </w:t>
      </w:r>
      <w:r w:rsidR="001D6A82" w:rsidRPr="001D6A82">
        <w:rPr>
          <w:rFonts w:ascii="Times New Roman" w:hAnsi="Times New Roman" w:cs="Times New Roman"/>
          <w:sz w:val="28"/>
          <w:szCs w:val="28"/>
        </w:rPr>
        <w:t xml:space="preserve">Tổ chức </w:t>
      </w:r>
      <w:r w:rsidR="009728E2">
        <w:rPr>
          <w:rFonts w:ascii="Times New Roman" w:hAnsi="Times New Roman" w:cs="Times New Roman"/>
          <w:sz w:val="28"/>
          <w:szCs w:val="28"/>
        </w:rPr>
        <w:t xml:space="preserve">đánh giá </w:t>
      </w:r>
      <w:r w:rsidR="001D6A82" w:rsidRPr="001D6A82">
        <w:rPr>
          <w:rFonts w:ascii="Times New Roman" w:hAnsi="Times New Roman" w:cs="Times New Roman"/>
          <w:sz w:val="28"/>
          <w:szCs w:val="28"/>
        </w:rPr>
        <w:t xml:space="preserve">chất lượng độc lập hoạt động dựa trên điều lệ được Bộ Y tế thừa nhận. Để tổ chức </w:t>
      </w:r>
      <w:r w:rsidR="009728E2">
        <w:rPr>
          <w:rFonts w:ascii="Times New Roman" w:hAnsi="Times New Roman" w:cs="Times New Roman"/>
          <w:sz w:val="28"/>
          <w:szCs w:val="28"/>
        </w:rPr>
        <w:t xml:space="preserve">đánh giá </w:t>
      </w:r>
      <w:r w:rsidR="001D6A82" w:rsidRPr="001D6A82">
        <w:rPr>
          <w:rFonts w:ascii="Times New Roman" w:hAnsi="Times New Roman" w:cs="Times New Roman"/>
          <w:sz w:val="28"/>
          <w:szCs w:val="28"/>
        </w:rPr>
        <w:t xml:space="preserve">chất lượng độc lập được quốc tế </w:t>
      </w:r>
      <w:r w:rsidR="003D36B5">
        <w:rPr>
          <w:rFonts w:ascii="Times New Roman" w:hAnsi="Times New Roman" w:cs="Times New Roman"/>
          <w:sz w:val="28"/>
          <w:szCs w:val="28"/>
        </w:rPr>
        <w:t>chứng nhận</w:t>
      </w:r>
      <w:r w:rsidR="001D6A82" w:rsidRPr="001D6A82">
        <w:rPr>
          <w:rFonts w:ascii="Times New Roman" w:hAnsi="Times New Roman" w:cs="Times New Roman"/>
          <w:sz w:val="28"/>
          <w:szCs w:val="28"/>
        </w:rPr>
        <w:t>, cần phải đệ trình và được</w:t>
      </w:r>
      <w:r>
        <w:rPr>
          <w:rFonts w:ascii="Times New Roman" w:hAnsi="Times New Roman" w:cs="Times New Roman"/>
          <w:sz w:val="28"/>
          <w:szCs w:val="28"/>
        </w:rPr>
        <w:t xml:space="preserve"> tổ chức chất lượng quốc tế (</w:t>
      </w:r>
      <w:r w:rsidR="001D6A82" w:rsidRPr="001D6A82">
        <w:rPr>
          <w:rFonts w:ascii="Times New Roman" w:hAnsi="Times New Roman" w:cs="Times New Roman"/>
          <w:sz w:val="28"/>
          <w:szCs w:val="28"/>
        </w:rPr>
        <w:t>ISQua</w:t>
      </w:r>
      <w:r>
        <w:rPr>
          <w:rFonts w:ascii="Times New Roman" w:hAnsi="Times New Roman" w:cs="Times New Roman"/>
          <w:sz w:val="28"/>
          <w:szCs w:val="28"/>
        </w:rPr>
        <w:t>)</w:t>
      </w:r>
      <w:r w:rsidR="001D6A82" w:rsidRPr="001D6A82">
        <w:rPr>
          <w:rFonts w:ascii="Times New Roman" w:hAnsi="Times New Roman" w:cs="Times New Roman"/>
          <w:sz w:val="28"/>
          <w:szCs w:val="28"/>
        </w:rPr>
        <w:t xml:space="preserve"> </w:t>
      </w:r>
      <w:r w:rsidR="00757E4D">
        <w:rPr>
          <w:rFonts w:ascii="Times New Roman" w:hAnsi="Times New Roman" w:cs="Times New Roman"/>
          <w:sz w:val="28"/>
          <w:szCs w:val="28"/>
        </w:rPr>
        <w:t>đánh giá, chứng nhận và công nhận</w:t>
      </w:r>
      <w:r w:rsidR="001D6A82" w:rsidRPr="001D6A82">
        <w:rPr>
          <w:rFonts w:ascii="Times New Roman" w:hAnsi="Times New Roman" w:cs="Times New Roman"/>
          <w:sz w:val="28"/>
          <w:szCs w:val="28"/>
        </w:rPr>
        <w:t xml:space="preserve">. </w:t>
      </w:r>
    </w:p>
    <w:p w14:paraId="2AA49D63" w14:textId="2E4BDEDE" w:rsidR="001D6A82" w:rsidRDefault="009728E2" w:rsidP="001D6A82">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4</w:t>
      </w:r>
      <w:r w:rsidR="001D6A82">
        <w:rPr>
          <w:rFonts w:ascii="Times New Roman" w:hAnsi="Times New Roman" w:cs="Times New Roman"/>
          <w:sz w:val="28"/>
          <w:szCs w:val="28"/>
        </w:rPr>
        <w:t xml:space="preserve">. </w:t>
      </w:r>
      <w:r w:rsidR="001D6A82" w:rsidRPr="001D6A82">
        <w:rPr>
          <w:rFonts w:ascii="Times New Roman" w:hAnsi="Times New Roman" w:cs="Times New Roman"/>
          <w:sz w:val="28"/>
          <w:szCs w:val="28"/>
        </w:rPr>
        <w:t xml:space="preserve">Tổ chức </w:t>
      </w:r>
      <w:r>
        <w:rPr>
          <w:rFonts w:ascii="Times New Roman" w:hAnsi="Times New Roman" w:cs="Times New Roman"/>
          <w:sz w:val="28"/>
          <w:szCs w:val="28"/>
        </w:rPr>
        <w:t xml:space="preserve">đánh giá </w:t>
      </w:r>
      <w:r w:rsidR="001D6A82" w:rsidRPr="001D6A82">
        <w:rPr>
          <w:rFonts w:ascii="Times New Roman" w:hAnsi="Times New Roman" w:cs="Times New Roman"/>
          <w:sz w:val="28"/>
          <w:szCs w:val="28"/>
        </w:rPr>
        <w:t>chất lượng</w:t>
      </w:r>
      <w:r>
        <w:rPr>
          <w:rFonts w:ascii="Times New Roman" w:hAnsi="Times New Roman" w:cs="Times New Roman"/>
          <w:sz w:val="28"/>
          <w:szCs w:val="28"/>
        </w:rPr>
        <w:t xml:space="preserve"> độc lập</w:t>
      </w:r>
      <w:r w:rsidR="001D6A82" w:rsidRPr="001D6A82">
        <w:rPr>
          <w:rFonts w:ascii="Times New Roman" w:hAnsi="Times New Roman" w:cs="Times New Roman"/>
          <w:sz w:val="28"/>
          <w:szCs w:val="28"/>
        </w:rPr>
        <w:t xml:space="preserve"> </w:t>
      </w:r>
      <w:r>
        <w:rPr>
          <w:rFonts w:ascii="Times New Roman" w:hAnsi="Times New Roman" w:cs="Times New Roman"/>
          <w:sz w:val="28"/>
          <w:szCs w:val="28"/>
        </w:rPr>
        <w:t xml:space="preserve">được </w:t>
      </w:r>
      <w:r w:rsidR="009B14FD">
        <w:rPr>
          <w:rFonts w:ascii="Times New Roman" w:hAnsi="Times New Roman" w:cs="Times New Roman"/>
          <w:sz w:val="28"/>
          <w:szCs w:val="28"/>
        </w:rPr>
        <w:t xml:space="preserve">phép </w:t>
      </w:r>
      <w:r w:rsidR="001D6A82" w:rsidRPr="001D6A82">
        <w:rPr>
          <w:rFonts w:ascii="Times New Roman" w:hAnsi="Times New Roman" w:cs="Times New Roman"/>
          <w:sz w:val="28"/>
          <w:szCs w:val="28"/>
        </w:rPr>
        <w:t xml:space="preserve">xây dựng </w:t>
      </w:r>
      <w:r>
        <w:rPr>
          <w:rFonts w:ascii="Times New Roman" w:hAnsi="Times New Roman" w:cs="Times New Roman"/>
          <w:sz w:val="28"/>
          <w:szCs w:val="28"/>
        </w:rPr>
        <w:t xml:space="preserve">bộ tiêu chuẩn </w:t>
      </w:r>
      <w:r w:rsidR="001D6A82" w:rsidRPr="001D6A82">
        <w:rPr>
          <w:rFonts w:ascii="Times New Roman" w:hAnsi="Times New Roman" w:cs="Times New Roman"/>
          <w:sz w:val="28"/>
          <w:szCs w:val="28"/>
        </w:rPr>
        <w:t xml:space="preserve">chất lượng bệnh viện </w:t>
      </w:r>
      <w:r w:rsidR="009B14FD">
        <w:rPr>
          <w:rFonts w:ascii="Times New Roman" w:hAnsi="Times New Roman" w:cs="Times New Roman"/>
          <w:sz w:val="28"/>
          <w:szCs w:val="28"/>
        </w:rPr>
        <w:t>và</w:t>
      </w:r>
      <w:r w:rsidR="001D6A82" w:rsidRPr="001D6A82">
        <w:rPr>
          <w:rFonts w:ascii="Times New Roman" w:hAnsi="Times New Roman" w:cs="Times New Roman"/>
          <w:sz w:val="28"/>
          <w:szCs w:val="28"/>
        </w:rPr>
        <w:t xml:space="preserve"> trình Bộ Y tế thẩm định</w:t>
      </w:r>
      <w:r w:rsidR="009B14FD">
        <w:rPr>
          <w:rFonts w:ascii="Times New Roman" w:hAnsi="Times New Roman" w:cs="Times New Roman"/>
          <w:sz w:val="28"/>
          <w:szCs w:val="28"/>
        </w:rPr>
        <w:t>, phê duyệt hoặc thừa nhận.</w:t>
      </w:r>
    </w:p>
    <w:p w14:paraId="09D08AAB" w14:textId="7A5026C2" w:rsidR="00EC290D" w:rsidRDefault="00764917" w:rsidP="009B14FD">
      <w:pPr>
        <w:spacing w:before="120" w:after="120"/>
        <w:ind w:firstLine="567"/>
        <w:mirrorIndents/>
        <w:rPr>
          <w:rFonts w:ascii="Times New Roman" w:hAnsi="Times New Roman" w:cs="Times New Roman"/>
          <w:b/>
          <w:sz w:val="28"/>
          <w:szCs w:val="28"/>
        </w:rPr>
      </w:pPr>
      <w:r>
        <w:rPr>
          <w:rFonts w:ascii="Times New Roman" w:hAnsi="Times New Roman" w:cs="Times New Roman"/>
          <w:b/>
          <w:sz w:val="28"/>
          <w:szCs w:val="28"/>
        </w:rPr>
        <w:t xml:space="preserve">Điều </w:t>
      </w:r>
      <w:r w:rsidR="00260D4A">
        <w:rPr>
          <w:rFonts w:ascii="Times New Roman" w:hAnsi="Times New Roman" w:cs="Times New Roman"/>
          <w:b/>
          <w:sz w:val="28"/>
          <w:szCs w:val="28"/>
        </w:rPr>
        <w:t>20</w:t>
      </w:r>
      <w:r w:rsidR="009B14FD">
        <w:rPr>
          <w:rFonts w:ascii="Times New Roman" w:hAnsi="Times New Roman" w:cs="Times New Roman"/>
          <w:b/>
          <w:sz w:val="28"/>
          <w:szCs w:val="28"/>
        </w:rPr>
        <w:t>.</w:t>
      </w:r>
      <w:r w:rsidR="00BC5CA6">
        <w:rPr>
          <w:rFonts w:ascii="Times New Roman" w:hAnsi="Times New Roman" w:cs="Times New Roman"/>
          <w:b/>
          <w:sz w:val="28"/>
          <w:szCs w:val="28"/>
        </w:rPr>
        <w:t xml:space="preserve"> </w:t>
      </w:r>
      <w:r w:rsidR="00EC290D">
        <w:rPr>
          <w:rFonts w:ascii="Times New Roman" w:hAnsi="Times New Roman" w:cs="Times New Roman"/>
          <w:b/>
          <w:sz w:val="28"/>
          <w:szCs w:val="28"/>
        </w:rPr>
        <w:t>Đánh giá viên</w:t>
      </w:r>
    </w:p>
    <w:p w14:paraId="7059995F" w14:textId="385DC76A" w:rsidR="007A1848" w:rsidRDefault="007A1848" w:rsidP="00786C55">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Yêu cầu đánh giá viên phải đáp ứng đầy đủ các tiêu chuẩn theo quy định của Bộ Y tế:</w:t>
      </w:r>
    </w:p>
    <w:p w14:paraId="61ACB4A9" w14:textId="247F723C" w:rsidR="00787C80" w:rsidRDefault="005E33F4" w:rsidP="00786C55">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787C80" w:rsidRPr="007A1848">
        <w:rPr>
          <w:rFonts w:ascii="Times New Roman" w:hAnsi="Times New Roman" w:cs="Times New Roman"/>
          <w:sz w:val="28"/>
          <w:szCs w:val="28"/>
        </w:rPr>
        <w:t>Có</w:t>
      </w:r>
      <w:r w:rsidR="0097715D">
        <w:rPr>
          <w:rFonts w:ascii="Times New Roman" w:hAnsi="Times New Roman" w:cs="Times New Roman"/>
          <w:sz w:val="28"/>
          <w:szCs w:val="28"/>
        </w:rPr>
        <w:t xml:space="preserve"> chứng chỉ </w:t>
      </w:r>
      <w:r w:rsidR="00787C80" w:rsidRPr="007A1848">
        <w:rPr>
          <w:rFonts w:ascii="Times New Roman" w:hAnsi="Times New Roman" w:cs="Times New Roman"/>
          <w:sz w:val="28"/>
          <w:szCs w:val="28"/>
        </w:rPr>
        <w:t xml:space="preserve">đánh giá viên do </w:t>
      </w:r>
      <w:r w:rsidR="007A1848">
        <w:rPr>
          <w:rFonts w:ascii="Times New Roman" w:hAnsi="Times New Roman" w:cs="Times New Roman"/>
          <w:sz w:val="28"/>
          <w:szCs w:val="28"/>
        </w:rPr>
        <w:t>Bộ Y tế</w:t>
      </w:r>
      <w:r w:rsidR="00787C80" w:rsidRPr="007A1848">
        <w:rPr>
          <w:rFonts w:ascii="Times New Roman" w:hAnsi="Times New Roman" w:cs="Times New Roman"/>
          <w:sz w:val="28"/>
          <w:szCs w:val="28"/>
        </w:rPr>
        <w:t xml:space="preserve"> hoặc cở sở đào tạo được Bộ Y tế </w:t>
      </w:r>
      <w:r w:rsidR="003D36B5">
        <w:rPr>
          <w:rFonts w:ascii="Times New Roman" w:hAnsi="Times New Roman" w:cs="Times New Roman"/>
          <w:sz w:val="28"/>
          <w:szCs w:val="28"/>
        </w:rPr>
        <w:t>chứng nhận</w:t>
      </w:r>
      <w:r w:rsidR="00786C55">
        <w:rPr>
          <w:rFonts w:ascii="Times New Roman" w:hAnsi="Times New Roman" w:cs="Times New Roman"/>
          <w:sz w:val="28"/>
          <w:szCs w:val="28"/>
        </w:rPr>
        <w:t xml:space="preserve"> đủ năng lực đào tạo đánh giá viên</w:t>
      </w:r>
      <w:r w:rsidR="00787C80" w:rsidRPr="007A1848">
        <w:rPr>
          <w:rFonts w:ascii="Times New Roman" w:hAnsi="Times New Roman" w:cs="Times New Roman"/>
          <w:sz w:val="28"/>
          <w:szCs w:val="28"/>
        </w:rPr>
        <w:t xml:space="preserve"> cấp</w:t>
      </w:r>
      <w:r w:rsidR="00786C55">
        <w:rPr>
          <w:rFonts w:ascii="Times New Roman" w:hAnsi="Times New Roman" w:cs="Times New Roman"/>
          <w:sz w:val="28"/>
          <w:szCs w:val="28"/>
        </w:rPr>
        <w:t>.</w:t>
      </w:r>
    </w:p>
    <w:p w14:paraId="620ADC2E" w14:textId="04F32B65" w:rsidR="00786C55" w:rsidRPr="00786C55" w:rsidRDefault="005E33F4" w:rsidP="00786C55">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786C55" w:rsidRPr="00786C55">
        <w:rPr>
          <w:rFonts w:ascii="Times New Roman" w:hAnsi="Times New Roman" w:cs="Times New Roman"/>
          <w:sz w:val="28"/>
          <w:szCs w:val="28"/>
        </w:rPr>
        <w:t>Có kiến thức và kinh nghiệm về quản lý chất lượng</w:t>
      </w:r>
      <w:r w:rsidR="00786C55">
        <w:rPr>
          <w:rFonts w:ascii="Times New Roman" w:hAnsi="Times New Roman" w:cs="Times New Roman"/>
          <w:sz w:val="28"/>
          <w:szCs w:val="28"/>
        </w:rPr>
        <w:t>.</w:t>
      </w:r>
    </w:p>
    <w:p w14:paraId="55ADB497" w14:textId="27318F69" w:rsidR="00786C55" w:rsidRPr="00786C55" w:rsidRDefault="005E33F4" w:rsidP="00786C55">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786C55" w:rsidRPr="00786C55">
        <w:rPr>
          <w:rFonts w:ascii="Times New Roman" w:hAnsi="Times New Roman" w:cs="Times New Roman"/>
          <w:sz w:val="28"/>
          <w:szCs w:val="28"/>
        </w:rPr>
        <w:t>Đã tham gia đào tạo, tập huấn về quản lý chất lượng trong, ngoài nước</w:t>
      </w:r>
      <w:r w:rsidR="00786C55">
        <w:rPr>
          <w:rFonts w:ascii="Times New Roman" w:hAnsi="Times New Roman" w:cs="Times New Roman"/>
          <w:sz w:val="28"/>
          <w:szCs w:val="28"/>
        </w:rPr>
        <w:t>.</w:t>
      </w:r>
    </w:p>
    <w:p w14:paraId="0E256766" w14:textId="704FA103" w:rsidR="00786C55" w:rsidRPr="00786C55" w:rsidRDefault="005E33F4" w:rsidP="00786C55">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786C55" w:rsidRPr="00786C55">
        <w:rPr>
          <w:rFonts w:ascii="Times New Roman" w:hAnsi="Times New Roman" w:cs="Times New Roman"/>
          <w:sz w:val="28"/>
          <w:szCs w:val="28"/>
        </w:rPr>
        <w:t>Có kinh nghiệm tham gia triển khai cải tiến chất lượng, đo lường, giám sát chất lượng</w:t>
      </w:r>
      <w:r w:rsidR="00786C55">
        <w:rPr>
          <w:rFonts w:ascii="Times New Roman" w:hAnsi="Times New Roman" w:cs="Times New Roman"/>
          <w:sz w:val="28"/>
          <w:szCs w:val="28"/>
        </w:rPr>
        <w:t>.</w:t>
      </w:r>
    </w:p>
    <w:p w14:paraId="6B17BAC2" w14:textId="277A1952" w:rsidR="00C6773F" w:rsidRDefault="006E06F6" w:rsidP="00786C55">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5</w:t>
      </w:r>
      <w:r w:rsidR="005E33F4">
        <w:rPr>
          <w:rFonts w:ascii="Times New Roman" w:hAnsi="Times New Roman" w:cs="Times New Roman"/>
          <w:sz w:val="28"/>
          <w:szCs w:val="28"/>
        </w:rPr>
        <w:t xml:space="preserve">. </w:t>
      </w:r>
      <w:r w:rsidR="00786C55">
        <w:rPr>
          <w:rFonts w:ascii="Times New Roman" w:hAnsi="Times New Roman" w:cs="Times New Roman"/>
          <w:sz w:val="28"/>
          <w:szCs w:val="28"/>
        </w:rPr>
        <w:t>Có</w:t>
      </w:r>
      <w:r w:rsidR="00787C80" w:rsidRPr="007A1848">
        <w:rPr>
          <w:rFonts w:ascii="Times New Roman" w:hAnsi="Times New Roman" w:cs="Times New Roman"/>
          <w:sz w:val="28"/>
          <w:szCs w:val="28"/>
        </w:rPr>
        <w:t xml:space="preserve"> kiến thức chuyên môn về quản lý chất lượng</w:t>
      </w:r>
      <w:r w:rsidR="00F24B7D">
        <w:rPr>
          <w:rFonts w:ascii="Times New Roman" w:hAnsi="Times New Roman" w:cs="Times New Roman"/>
          <w:sz w:val="28"/>
          <w:szCs w:val="28"/>
        </w:rPr>
        <w:t>.</w:t>
      </w:r>
    </w:p>
    <w:p w14:paraId="118AACCB" w14:textId="335D1D26" w:rsidR="006E06F6" w:rsidRPr="006E06F6" w:rsidRDefault="006E06F6" w:rsidP="006E06F6">
      <w:pPr>
        <w:tabs>
          <w:tab w:val="left" w:pos="3840"/>
        </w:tabs>
        <w:spacing w:before="60" w:line="380" w:lineRule="exact"/>
        <w:ind w:firstLine="567"/>
        <w:jc w:val="both"/>
        <w:rPr>
          <w:rFonts w:ascii="Times New Roman" w:hAnsi="Times New Roman" w:cs="Times New Roman"/>
          <w:bCs/>
          <w:sz w:val="28"/>
          <w:szCs w:val="28"/>
          <w:lang w:val="es-ES"/>
        </w:rPr>
      </w:pPr>
      <w:r>
        <w:rPr>
          <w:rFonts w:ascii="Times New Roman" w:hAnsi="Times New Roman" w:cs="Times New Roman"/>
          <w:bCs/>
          <w:sz w:val="28"/>
          <w:szCs w:val="28"/>
          <w:lang w:val="es-ES"/>
        </w:rPr>
        <w:t xml:space="preserve">6. Đánh giá viên chịu trách nhiệm cá nhân các nội dung được phân công. </w:t>
      </w:r>
    </w:p>
    <w:p w14:paraId="7466F0CC" w14:textId="09FF4EC4" w:rsidR="00966A17" w:rsidRDefault="00764917" w:rsidP="009B14FD">
      <w:pPr>
        <w:spacing w:before="120" w:after="120"/>
        <w:ind w:firstLine="567"/>
        <w:mirrorIndents/>
        <w:rPr>
          <w:rFonts w:ascii="Times New Roman" w:hAnsi="Times New Roman" w:cs="Times New Roman"/>
          <w:b/>
          <w:sz w:val="28"/>
          <w:szCs w:val="28"/>
        </w:rPr>
      </w:pPr>
      <w:r>
        <w:rPr>
          <w:rFonts w:ascii="Times New Roman" w:hAnsi="Times New Roman" w:cs="Times New Roman"/>
          <w:b/>
          <w:sz w:val="28"/>
          <w:szCs w:val="28"/>
        </w:rPr>
        <w:t xml:space="preserve">Điều </w:t>
      </w:r>
      <w:r w:rsidR="00260D4A">
        <w:rPr>
          <w:rFonts w:ascii="Times New Roman" w:hAnsi="Times New Roman" w:cs="Times New Roman"/>
          <w:b/>
          <w:sz w:val="28"/>
          <w:szCs w:val="28"/>
        </w:rPr>
        <w:t>21</w:t>
      </w:r>
      <w:r w:rsidR="009B14FD">
        <w:rPr>
          <w:rFonts w:ascii="Times New Roman" w:hAnsi="Times New Roman" w:cs="Times New Roman"/>
          <w:b/>
          <w:sz w:val="28"/>
          <w:szCs w:val="28"/>
        </w:rPr>
        <w:t>.</w:t>
      </w:r>
      <w:r w:rsidR="00BC5CA6">
        <w:rPr>
          <w:rFonts w:ascii="Times New Roman" w:hAnsi="Times New Roman" w:cs="Times New Roman"/>
          <w:b/>
          <w:sz w:val="28"/>
          <w:szCs w:val="28"/>
        </w:rPr>
        <w:t xml:space="preserve"> </w:t>
      </w:r>
      <w:r w:rsidR="00E866C1">
        <w:rPr>
          <w:rFonts w:ascii="Times New Roman" w:hAnsi="Times New Roman" w:cs="Times New Roman"/>
          <w:b/>
          <w:sz w:val="28"/>
          <w:szCs w:val="28"/>
        </w:rPr>
        <w:t>Đào tạo đánh giá viên</w:t>
      </w:r>
    </w:p>
    <w:p w14:paraId="1B0CD0D5" w14:textId="1D4E0026" w:rsidR="00030AAF" w:rsidRDefault="00685990" w:rsidP="00685990">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787C80" w:rsidRPr="007A1848">
        <w:rPr>
          <w:rFonts w:ascii="Times New Roman" w:hAnsi="Times New Roman" w:cs="Times New Roman"/>
          <w:sz w:val="28"/>
          <w:szCs w:val="28"/>
        </w:rPr>
        <w:t>Đánh giá viên được đào tạo theo chương trình</w:t>
      </w:r>
      <w:r>
        <w:rPr>
          <w:rFonts w:ascii="Times New Roman" w:hAnsi="Times New Roman" w:cs="Times New Roman"/>
          <w:sz w:val="28"/>
          <w:szCs w:val="28"/>
        </w:rPr>
        <w:t>,</w:t>
      </w:r>
      <w:r w:rsidR="00DD1757">
        <w:rPr>
          <w:rFonts w:ascii="Times New Roman" w:hAnsi="Times New Roman" w:cs="Times New Roman"/>
          <w:sz w:val="28"/>
          <w:szCs w:val="28"/>
        </w:rPr>
        <w:t xml:space="preserve"> tài liệu do Bộ Y tế phê duyệt ban hành</w:t>
      </w:r>
      <w:r w:rsidR="00787C80" w:rsidRPr="007A1848">
        <w:rPr>
          <w:rFonts w:ascii="Times New Roman" w:hAnsi="Times New Roman" w:cs="Times New Roman"/>
          <w:sz w:val="28"/>
          <w:szCs w:val="28"/>
        </w:rPr>
        <w:t>.</w:t>
      </w:r>
    </w:p>
    <w:p w14:paraId="4960895A" w14:textId="0D32A56E" w:rsidR="00DD1757" w:rsidRDefault="00DD1757" w:rsidP="00DD1757">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7A1848">
        <w:rPr>
          <w:rFonts w:ascii="Times New Roman" w:hAnsi="Times New Roman" w:cs="Times New Roman"/>
          <w:sz w:val="28"/>
          <w:szCs w:val="28"/>
        </w:rPr>
        <w:t xml:space="preserve">Đánh giá viên </w:t>
      </w:r>
      <w:r w:rsidR="009B14FD">
        <w:rPr>
          <w:rFonts w:ascii="Times New Roman" w:hAnsi="Times New Roman" w:cs="Times New Roman"/>
          <w:sz w:val="28"/>
          <w:szCs w:val="28"/>
        </w:rPr>
        <w:t>cần</w:t>
      </w:r>
      <w:r w:rsidRPr="007A1848">
        <w:rPr>
          <w:rFonts w:ascii="Times New Roman" w:hAnsi="Times New Roman" w:cs="Times New Roman"/>
          <w:sz w:val="28"/>
          <w:szCs w:val="28"/>
        </w:rPr>
        <w:t xml:space="preserve"> đào tạo </w:t>
      </w:r>
      <w:r>
        <w:rPr>
          <w:rFonts w:ascii="Times New Roman" w:hAnsi="Times New Roman" w:cs="Times New Roman"/>
          <w:sz w:val="28"/>
          <w:szCs w:val="28"/>
        </w:rPr>
        <w:t xml:space="preserve">tại cơ sở </w:t>
      </w:r>
      <w:r w:rsidRPr="007A1848">
        <w:rPr>
          <w:rFonts w:ascii="Times New Roman" w:hAnsi="Times New Roman" w:cs="Times New Roman"/>
          <w:sz w:val="28"/>
          <w:szCs w:val="28"/>
        </w:rPr>
        <w:t>đào tạo được Bộ Y tế cho phép.</w:t>
      </w:r>
    </w:p>
    <w:p w14:paraId="5B546D3D" w14:textId="7CE837F8" w:rsidR="007A1848" w:rsidRDefault="00DD1757" w:rsidP="00685990">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3</w:t>
      </w:r>
      <w:r w:rsidR="00685990">
        <w:rPr>
          <w:rFonts w:ascii="Times New Roman" w:hAnsi="Times New Roman" w:cs="Times New Roman"/>
          <w:sz w:val="28"/>
          <w:szCs w:val="28"/>
        </w:rPr>
        <w:t xml:space="preserve">. </w:t>
      </w:r>
      <w:r w:rsidR="007A1848">
        <w:rPr>
          <w:rFonts w:ascii="Times New Roman" w:hAnsi="Times New Roman" w:cs="Times New Roman"/>
          <w:sz w:val="28"/>
          <w:szCs w:val="28"/>
        </w:rPr>
        <w:t>Định kỳ các đánh giá viên phải tham gia đào tạo liên tục các chương trình đào tạo dành cho đánh giá viên được Bộ Y tế phê duyệt.</w:t>
      </w:r>
    </w:p>
    <w:p w14:paraId="18455E9F" w14:textId="65346654" w:rsidR="00AD00B3" w:rsidRDefault="00DD1757" w:rsidP="00685990">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4</w:t>
      </w:r>
      <w:r w:rsidR="00685990">
        <w:rPr>
          <w:rFonts w:ascii="Times New Roman" w:hAnsi="Times New Roman" w:cs="Times New Roman"/>
          <w:sz w:val="28"/>
          <w:szCs w:val="28"/>
        </w:rPr>
        <w:t xml:space="preserve">. </w:t>
      </w:r>
      <w:r w:rsidR="00AD00B3" w:rsidRPr="00AD00B3">
        <w:rPr>
          <w:rFonts w:ascii="Times New Roman" w:hAnsi="Times New Roman" w:cs="Times New Roman" w:hint="eastAsia"/>
          <w:sz w:val="28"/>
          <w:szCs w:val="28"/>
        </w:rPr>
        <w:t>Đ</w:t>
      </w:r>
      <w:r w:rsidR="00AD00B3" w:rsidRPr="00AD00B3">
        <w:rPr>
          <w:rFonts w:ascii="Times New Roman" w:hAnsi="Times New Roman" w:cs="Times New Roman"/>
          <w:sz w:val="28"/>
          <w:szCs w:val="28"/>
        </w:rPr>
        <w:t xml:space="preserve">ảm bảo các yêu cầu về phát triển chuyên môn nghiệp vụ, </w:t>
      </w:r>
      <w:r w:rsidR="00AD00B3" w:rsidRPr="00AD00B3">
        <w:rPr>
          <w:rFonts w:ascii="Times New Roman" w:hAnsi="Times New Roman" w:cs="Times New Roman" w:hint="eastAsia"/>
          <w:sz w:val="28"/>
          <w:szCs w:val="28"/>
        </w:rPr>
        <w:t>đà</w:t>
      </w:r>
      <w:r w:rsidR="00AD00B3" w:rsidRPr="00AD00B3">
        <w:rPr>
          <w:rFonts w:ascii="Times New Roman" w:hAnsi="Times New Roman" w:cs="Times New Roman"/>
          <w:sz w:val="28"/>
          <w:szCs w:val="28"/>
        </w:rPr>
        <w:t xml:space="preserve">o tạo liên tục phù hợp với Quy </w:t>
      </w:r>
      <w:r w:rsidR="00AD00B3" w:rsidRPr="00AD00B3">
        <w:rPr>
          <w:rFonts w:ascii="Times New Roman" w:hAnsi="Times New Roman" w:cs="Times New Roman" w:hint="eastAsia"/>
          <w:sz w:val="28"/>
          <w:szCs w:val="28"/>
        </w:rPr>
        <w:t>đ</w:t>
      </w:r>
      <w:r w:rsidR="00AD00B3" w:rsidRPr="00AD00B3">
        <w:rPr>
          <w:rFonts w:ascii="Times New Roman" w:hAnsi="Times New Roman" w:cs="Times New Roman"/>
          <w:sz w:val="28"/>
          <w:szCs w:val="28"/>
        </w:rPr>
        <w:t>ịnh của Bộ Y tế.</w:t>
      </w:r>
    </w:p>
    <w:p w14:paraId="0B138486" w14:textId="77777777" w:rsidR="00EE42E3" w:rsidRDefault="00A85508" w:rsidP="00EE42E3">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5. Đánh giá viên được đào tạo lý thuyết và thực hành đánh giá.</w:t>
      </w:r>
    </w:p>
    <w:p w14:paraId="48BFE3B2" w14:textId="0C113463" w:rsidR="00D35008" w:rsidRPr="00EE42E3" w:rsidRDefault="00D35008" w:rsidP="00EE42E3">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lang w:val="vi-VN"/>
        </w:rPr>
        <w:lastRenderedPageBreak/>
        <w:t>Đánh giá viên cần bắt buộc tham gia các kỳ thi sát hạch lý thuyết và thực hành.</w:t>
      </w:r>
    </w:p>
    <w:p w14:paraId="05AEA843" w14:textId="43C91E85" w:rsidR="00F24B7D" w:rsidRPr="00AD00B3" w:rsidRDefault="009B14FD" w:rsidP="00685990">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6</w:t>
      </w:r>
      <w:r w:rsidR="00F24B7D">
        <w:rPr>
          <w:rFonts w:ascii="Times New Roman" w:hAnsi="Times New Roman" w:cs="Times New Roman"/>
          <w:sz w:val="28"/>
          <w:szCs w:val="28"/>
        </w:rPr>
        <w:t xml:space="preserve">. Chứng chỉ đánh giá viên có thời hạn trong thời gian </w:t>
      </w:r>
      <w:r w:rsidR="004104EF">
        <w:rPr>
          <w:rFonts w:ascii="Times New Roman" w:hAnsi="Times New Roman" w:cs="Times New Roman"/>
          <w:sz w:val="28"/>
          <w:szCs w:val="28"/>
          <w:lang w:val="vi-VN"/>
        </w:rPr>
        <w:t>3</w:t>
      </w:r>
      <w:r w:rsidR="00F24B7D">
        <w:rPr>
          <w:rFonts w:ascii="Times New Roman" w:hAnsi="Times New Roman" w:cs="Times New Roman"/>
          <w:sz w:val="28"/>
          <w:szCs w:val="28"/>
        </w:rPr>
        <w:t xml:space="preserve"> năm.</w:t>
      </w:r>
    </w:p>
    <w:p w14:paraId="15B837A9" w14:textId="4C1ACD9A" w:rsidR="007A1848" w:rsidRDefault="009B14FD" w:rsidP="00685990">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7</w:t>
      </w:r>
      <w:r w:rsidR="00685990">
        <w:rPr>
          <w:rFonts w:ascii="Times New Roman" w:hAnsi="Times New Roman" w:cs="Times New Roman"/>
          <w:sz w:val="28"/>
          <w:szCs w:val="28"/>
        </w:rPr>
        <w:t xml:space="preserve">. </w:t>
      </w:r>
      <w:r w:rsidR="007A1848">
        <w:rPr>
          <w:rFonts w:ascii="Times New Roman" w:hAnsi="Times New Roman" w:cs="Times New Roman"/>
          <w:sz w:val="28"/>
          <w:szCs w:val="28"/>
        </w:rPr>
        <w:t>Trong trường hợp đánh giá viên không tham gia</w:t>
      </w:r>
      <w:r w:rsidR="00F24B7D">
        <w:rPr>
          <w:rFonts w:ascii="Times New Roman" w:hAnsi="Times New Roman" w:cs="Times New Roman"/>
          <w:sz w:val="28"/>
          <w:szCs w:val="28"/>
        </w:rPr>
        <w:t xml:space="preserve"> đánh giá</w:t>
      </w:r>
      <w:r w:rsidR="00AD00B3">
        <w:rPr>
          <w:rFonts w:ascii="Times New Roman" w:hAnsi="Times New Roman" w:cs="Times New Roman"/>
          <w:sz w:val="28"/>
          <w:szCs w:val="28"/>
        </w:rPr>
        <w:t xml:space="preserve"> hoặc không hoàn thành các chương t</w:t>
      </w:r>
      <w:r w:rsidR="005B7144">
        <w:rPr>
          <w:rFonts w:ascii="Times New Roman" w:hAnsi="Times New Roman" w:cs="Times New Roman"/>
          <w:sz w:val="28"/>
          <w:szCs w:val="28"/>
        </w:rPr>
        <w:t>r</w:t>
      </w:r>
      <w:r w:rsidR="00AD00B3">
        <w:rPr>
          <w:rFonts w:ascii="Times New Roman" w:hAnsi="Times New Roman" w:cs="Times New Roman"/>
          <w:sz w:val="28"/>
          <w:szCs w:val="28"/>
        </w:rPr>
        <w:t>ình đào tạo</w:t>
      </w:r>
      <w:r w:rsidR="005B7144">
        <w:rPr>
          <w:rFonts w:ascii="Times New Roman" w:hAnsi="Times New Roman" w:cs="Times New Roman"/>
          <w:sz w:val="28"/>
          <w:szCs w:val="28"/>
        </w:rPr>
        <w:t xml:space="preserve"> liên tục</w:t>
      </w:r>
      <w:r w:rsidR="00F24B7D">
        <w:rPr>
          <w:rFonts w:ascii="Times New Roman" w:hAnsi="Times New Roman" w:cs="Times New Roman"/>
          <w:sz w:val="28"/>
          <w:szCs w:val="28"/>
        </w:rPr>
        <w:t xml:space="preserve"> liên quan đến quản lý chất lượng và</w:t>
      </w:r>
      <w:r w:rsidR="00AD00B3">
        <w:rPr>
          <w:rFonts w:ascii="Times New Roman" w:hAnsi="Times New Roman" w:cs="Times New Roman"/>
          <w:sz w:val="28"/>
          <w:szCs w:val="28"/>
        </w:rPr>
        <w:t xml:space="preserve"> đánh giá</w:t>
      </w:r>
      <w:r w:rsidR="00F24B7D">
        <w:rPr>
          <w:rFonts w:ascii="Times New Roman" w:hAnsi="Times New Roman" w:cs="Times New Roman"/>
          <w:sz w:val="28"/>
          <w:szCs w:val="28"/>
        </w:rPr>
        <w:t xml:space="preserve"> </w:t>
      </w:r>
      <w:r w:rsidR="007A1848">
        <w:rPr>
          <w:rFonts w:ascii="Times New Roman" w:hAnsi="Times New Roman" w:cs="Times New Roman"/>
          <w:sz w:val="28"/>
          <w:szCs w:val="28"/>
        </w:rPr>
        <w:t xml:space="preserve">thì không được </w:t>
      </w:r>
      <w:r w:rsidR="00F24B7D">
        <w:rPr>
          <w:rFonts w:ascii="Times New Roman" w:hAnsi="Times New Roman" w:cs="Times New Roman"/>
          <w:sz w:val="28"/>
          <w:szCs w:val="28"/>
        </w:rPr>
        <w:t>gia hạn</w:t>
      </w:r>
      <w:r w:rsidR="007A1848">
        <w:rPr>
          <w:rFonts w:ascii="Times New Roman" w:hAnsi="Times New Roman" w:cs="Times New Roman"/>
          <w:sz w:val="28"/>
          <w:szCs w:val="28"/>
        </w:rPr>
        <w:t xml:space="preserve"> chứng </w:t>
      </w:r>
      <w:r w:rsidR="00F24B7D">
        <w:rPr>
          <w:rFonts w:ascii="Times New Roman" w:hAnsi="Times New Roman" w:cs="Times New Roman"/>
          <w:sz w:val="28"/>
          <w:szCs w:val="28"/>
        </w:rPr>
        <w:t>chỉ</w:t>
      </w:r>
      <w:r w:rsidR="007A1848">
        <w:rPr>
          <w:rFonts w:ascii="Times New Roman" w:hAnsi="Times New Roman" w:cs="Times New Roman"/>
          <w:sz w:val="28"/>
          <w:szCs w:val="28"/>
        </w:rPr>
        <w:t xml:space="preserve"> đánh giá viên</w:t>
      </w:r>
      <w:r w:rsidR="00F24B7D">
        <w:rPr>
          <w:rFonts w:ascii="Times New Roman" w:hAnsi="Times New Roman" w:cs="Times New Roman"/>
          <w:sz w:val="28"/>
          <w:szCs w:val="28"/>
        </w:rPr>
        <w:t>.</w:t>
      </w:r>
    </w:p>
    <w:p w14:paraId="28E638D7" w14:textId="10E519CE" w:rsidR="005A3AD6" w:rsidRDefault="00764917" w:rsidP="009B14FD">
      <w:pPr>
        <w:spacing w:before="120" w:after="120"/>
        <w:ind w:firstLine="567"/>
        <w:mirrorIndents/>
        <w:rPr>
          <w:rFonts w:ascii="Times New Roman" w:hAnsi="Times New Roman" w:cs="Times New Roman"/>
          <w:b/>
          <w:sz w:val="28"/>
          <w:szCs w:val="28"/>
        </w:rPr>
      </w:pPr>
      <w:r>
        <w:rPr>
          <w:rFonts w:ascii="Times New Roman" w:hAnsi="Times New Roman" w:cs="Times New Roman"/>
          <w:b/>
          <w:sz w:val="28"/>
          <w:szCs w:val="28"/>
        </w:rPr>
        <w:t xml:space="preserve">Điều </w:t>
      </w:r>
      <w:r w:rsidR="00260D4A">
        <w:rPr>
          <w:rFonts w:ascii="Times New Roman" w:hAnsi="Times New Roman" w:cs="Times New Roman"/>
          <w:b/>
          <w:sz w:val="28"/>
          <w:szCs w:val="28"/>
        </w:rPr>
        <w:t>22</w:t>
      </w:r>
      <w:r w:rsidR="009B14FD">
        <w:rPr>
          <w:rFonts w:ascii="Times New Roman" w:hAnsi="Times New Roman" w:cs="Times New Roman"/>
          <w:b/>
          <w:sz w:val="28"/>
          <w:szCs w:val="28"/>
        </w:rPr>
        <w:t>.</w:t>
      </w:r>
      <w:r w:rsidR="00BC5CA6">
        <w:rPr>
          <w:rFonts w:ascii="Times New Roman" w:hAnsi="Times New Roman" w:cs="Times New Roman"/>
          <w:b/>
          <w:sz w:val="28"/>
          <w:szCs w:val="28"/>
        </w:rPr>
        <w:t xml:space="preserve"> </w:t>
      </w:r>
      <w:r w:rsidR="00E866C1">
        <w:rPr>
          <w:rFonts w:ascii="Times New Roman" w:hAnsi="Times New Roman" w:cs="Times New Roman"/>
          <w:b/>
          <w:sz w:val="28"/>
          <w:szCs w:val="28"/>
        </w:rPr>
        <w:t>Các cấp đánh giá viên</w:t>
      </w:r>
    </w:p>
    <w:p w14:paraId="28AB26A3" w14:textId="5C2D2CEF" w:rsidR="005A3AD6" w:rsidRDefault="000A7907" w:rsidP="000A7907">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5A3AD6" w:rsidRPr="00966A17">
        <w:rPr>
          <w:rFonts w:ascii="Times New Roman" w:hAnsi="Times New Roman" w:cs="Times New Roman"/>
          <w:sz w:val="28"/>
          <w:szCs w:val="28"/>
        </w:rPr>
        <w:t>Đánh giá viên được phân loại thành 02 cấp đánh giá viên</w:t>
      </w:r>
      <w:r>
        <w:rPr>
          <w:rFonts w:ascii="Times New Roman" w:hAnsi="Times New Roman" w:cs="Times New Roman"/>
          <w:sz w:val="28"/>
          <w:szCs w:val="28"/>
        </w:rPr>
        <w:t>:</w:t>
      </w:r>
    </w:p>
    <w:p w14:paraId="7D209116" w14:textId="7C614595" w:rsidR="000A7907" w:rsidRPr="00966A17" w:rsidRDefault="000A7907" w:rsidP="000A7907">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Bộ Y tế tổ chức</w:t>
      </w:r>
      <w:r w:rsidR="009B14FD">
        <w:rPr>
          <w:rFonts w:ascii="Times New Roman" w:hAnsi="Times New Roman" w:cs="Times New Roman"/>
          <w:sz w:val="28"/>
          <w:szCs w:val="28"/>
        </w:rPr>
        <w:t xml:space="preserve"> kiểm tra,</w:t>
      </w:r>
      <w:r>
        <w:rPr>
          <w:rFonts w:ascii="Times New Roman" w:hAnsi="Times New Roman" w:cs="Times New Roman"/>
          <w:sz w:val="28"/>
          <w:szCs w:val="28"/>
        </w:rPr>
        <w:t xml:space="preserve"> sát hạch và </w:t>
      </w:r>
      <w:r w:rsidR="003D36B5">
        <w:rPr>
          <w:rFonts w:ascii="Times New Roman" w:hAnsi="Times New Roman" w:cs="Times New Roman"/>
          <w:sz w:val="28"/>
          <w:szCs w:val="28"/>
        </w:rPr>
        <w:t>chứng nhận</w:t>
      </w:r>
      <w:r>
        <w:rPr>
          <w:rFonts w:ascii="Times New Roman" w:hAnsi="Times New Roman" w:cs="Times New Roman"/>
          <w:sz w:val="28"/>
          <w:szCs w:val="28"/>
        </w:rPr>
        <w:t xml:space="preserve"> các cấp:</w:t>
      </w:r>
    </w:p>
    <w:p w14:paraId="7FB69E95" w14:textId="7F14038F" w:rsidR="00164886" w:rsidRDefault="000A7907" w:rsidP="000A7907">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a</w:t>
      </w:r>
      <w:r w:rsidR="00260D4A">
        <w:rPr>
          <w:rFonts w:ascii="Times New Roman" w:hAnsi="Times New Roman" w:cs="Times New Roman"/>
          <w:sz w:val="28"/>
          <w:szCs w:val="28"/>
        </w:rPr>
        <w:t>)</w:t>
      </w:r>
      <w:r>
        <w:rPr>
          <w:rFonts w:ascii="Times New Roman" w:hAnsi="Times New Roman" w:cs="Times New Roman"/>
          <w:sz w:val="28"/>
          <w:szCs w:val="28"/>
        </w:rPr>
        <w:t xml:space="preserve"> </w:t>
      </w:r>
      <w:r w:rsidR="005A3AD6" w:rsidRPr="00164886">
        <w:rPr>
          <w:rFonts w:ascii="Times New Roman" w:hAnsi="Times New Roman" w:cs="Times New Roman"/>
          <w:sz w:val="28"/>
          <w:szCs w:val="28"/>
        </w:rPr>
        <w:t>Đánh giá viên cấp cơ sở</w:t>
      </w:r>
      <w:r>
        <w:rPr>
          <w:rFonts w:ascii="Times New Roman" w:hAnsi="Times New Roman" w:cs="Times New Roman"/>
          <w:sz w:val="28"/>
          <w:szCs w:val="28"/>
        </w:rPr>
        <w:t xml:space="preserve">: </w:t>
      </w:r>
      <w:r w:rsidR="004104EF">
        <w:rPr>
          <w:rFonts w:ascii="Times New Roman" w:hAnsi="Times New Roman" w:cs="Times New Roman"/>
          <w:sz w:val="28"/>
          <w:szCs w:val="28"/>
        </w:rPr>
        <w:t>có</w:t>
      </w:r>
      <w:r w:rsidR="004104EF">
        <w:rPr>
          <w:rFonts w:ascii="Times New Roman" w:hAnsi="Times New Roman" w:cs="Times New Roman"/>
          <w:sz w:val="28"/>
          <w:szCs w:val="28"/>
          <w:lang w:val="vi-VN"/>
        </w:rPr>
        <w:t xml:space="preserve"> </w:t>
      </w:r>
      <w:r>
        <w:rPr>
          <w:rFonts w:ascii="Times New Roman" w:hAnsi="Times New Roman" w:cs="Times New Roman"/>
          <w:sz w:val="28"/>
          <w:szCs w:val="28"/>
        </w:rPr>
        <w:t>phạm vi đánh giá chất lượng nội bộ của bệnh viện và trong</w:t>
      </w:r>
      <w:r w:rsidR="004104EF">
        <w:rPr>
          <w:rFonts w:ascii="Times New Roman" w:hAnsi="Times New Roman" w:cs="Times New Roman"/>
          <w:sz w:val="28"/>
          <w:szCs w:val="28"/>
          <w:lang w:val="vi-VN"/>
        </w:rPr>
        <w:t xml:space="preserve"> phạm vi</w:t>
      </w:r>
      <w:r>
        <w:rPr>
          <w:rFonts w:ascii="Times New Roman" w:hAnsi="Times New Roman" w:cs="Times New Roman"/>
          <w:sz w:val="28"/>
          <w:szCs w:val="28"/>
        </w:rPr>
        <w:t xml:space="preserve"> tỉnh, thành phố. </w:t>
      </w:r>
    </w:p>
    <w:p w14:paraId="1E47E316" w14:textId="5DB630D3" w:rsidR="00D5263D" w:rsidRDefault="000A7907" w:rsidP="000A7907">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b</w:t>
      </w:r>
      <w:r w:rsidR="00260D4A">
        <w:rPr>
          <w:rFonts w:ascii="Times New Roman" w:hAnsi="Times New Roman" w:cs="Times New Roman"/>
          <w:sz w:val="28"/>
          <w:szCs w:val="28"/>
        </w:rPr>
        <w:t>)</w:t>
      </w:r>
      <w:r>
        <w:rPr>
          <w:rFonts w:ascii="Times New Roman" w:hAnsi="Times New Roman" w:cs="Times New Roman"/>
          <w:sz w:val="28"/>
          <w:szCs w:val="28"/>
        </w:rPr>
        <w:t xml:space="preserve"> </w:t>
      </w:r>
      <w:r w:rsidR="005A3AD6" w:rsidRPr="00164886">
        <w:rPr>
          <w:rFonts w:ascii="Times New Roman" w:hAnsi="Times New Roman" w:cs="Times New Roman"/>
          <w:sz w:val="28"/>
          <w:szCs w:val="28"/>
        </w:rPr>
        <w:t xml:space="preserve">Đánh giá viên </w:t>
      </w:r>
      <w:r w:rsidR="0097715D">
        <w:rPr>
          <w:rFonts w:ascii="Times New Roman" w:hAnsi="Times New Roman" w:cs="Times New Roman"/>
          <w:sz w:val="28"/>
          <w:szCs w:val="28"/>
        </w:rPr>
        <w:t>cấp quốc gia</w:t>
      </w:r>
      <w:r>
        <w:rPr>
          <w:rFonts w:ascii="Times New Roman" w:hAnsi="Times New Roman" w:cs="Times New Roman"/>
          <w:sz w:val="28"/>
          <w:szCs w:val="28"/>
        </w:rPr>
        <w:t>:</w:t>
      </w:r>
      <w:r w:rsidR="004104EF">
        <w:rPr>
          <w:rFonts w:ascii="Times New Roman" w:hAnsi="Times New Roman" w:cs="Times New Roman"/>
          <w:sz w:val="28"/>
          <w:szCs w:val="28"/>
          <w:lang w:val="vi-VN"/>
        </w:rPr>
        <w:t xml:space="preserve"> có</w:t>
      </w:r>
      <w:r>
        <w:rPr>
          <w:rFonts w:ascii="Times New Roman" w:hAnsi="Times New Roman" w:cs="Times New Roman"/>
          <w:sz w:val="28"/>
          <w:szCs w:val="28"/>
        </w:rPr>
        <w:t xml:space="preserve"> phạm vi đánh giá chất lượng các bệnh viện </w:t>
      </w:r>
      <w:r w:rsidR="004104EF">
        <w:rPr>
          <w:rFonts w:ascii="Times New Roman" w:hAnsi="Times New Roman" w:cs="Times New Roman"/>
          <w:sz w:val="28"/>
          <w:szCs w:val="28"/>
          <w:lang w:val="vi-VN"/>
        </w:rPr>
        <w:t xml:space="preserve">ở </w:t>
      </w:r>
      <w:r>
        <w:rPr>
          <w:rFonts w:ascii="Times New Roman" w:hAnsi="Times New Roman" w:cs="Times New Roman"/>
          <w:sz w:val="28"/>
          <w:szCs w:val="28"/>
        </w:rPr>
        <w:t>các tuyến trên toàn quốc.</w:t>
      </w:r>
    </w:p>
    <w:p w14:paraId="1A46AEE8" w14:textId="3A2F0ECF" w:rsidR="00D5263D" w:rsidRDefault="000A7907" w:rsidP="000A7907">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5263D" w:rsidRPr="00D5263D">
        <w:rPr>
          <w:rFonts w:ascii="Times New Roman" w:hAnsi="Times New Roman" w:cs="Times New Roman"/>
          <w:sz w:val="28"/>
          <w:szCs w:val="28"/>
        </w:rPr>
        <w:t xml:space="preserve">Bộ Y tế </w:t>
      </w:r>
      <w:r w:rsidR="00D5263D" w:rsidRPr="00D5263D">
        <w:rPr>
          <w:rFonts w:ascii="Times New Roman" w:hAnsi="Times New Roman" w:cs="Times New Roman" w:hint="eastAsia"/>
          <w:sz w:val="28"/>
          <w:szCs w:val="28"/>
        </w:rPr>
        <w:t>đá</w:t>
      </w:r>
      <w:r w:rsidR="00D5263D" w:rsidRPr="00D5263D">
        <w:rPr>
          <w:rFonts w:ascii="Times New Roman" w:hAnsi="Times New Roman" w:cs="Times New Roman"/>
          <w:sz w:val="28"/>
          <w:szCs w:val="28"/>
        </w:rPr>
        <w:t>nh giá lại</w:t>
      </w:r>
      <w:r>
        <w:rPr>
          <w:rFonts w:ascii="Times New Roman" w:hAnsi="Times New Roman" w:cs="Times New Roman"/>
          <w:sz w:val="28"/>
          <w:szCs w:val="28"/>
        </w:rPr>
        <w:t xml:space="preserve"> hoặc xét hồ sơ</w:t>
      </w:r>
      <w:r w:rsidR="00D5263D" w:rsidRPr="00D5263D">
        <w:rPr>
          <w:rFonts w:ascii="Times New Roman" w:hAnsi="Times New Roman" w:cs="Times New Roman"/>
          <w:sz w:val="28"/>
          <w:szCs w:val="28"/>
        </w:rPr>
        <w:t xml:space="preserve"> các </w:t>
      </w:r>
      <w:r w:rsidR="00D5263D" w:rsidRPr="00D5263D">
        <w:rPr>
          <w:rFonts w:ascii="Times New Roman" w:hAnsi="Times New Roman" w:cs="Times New Roman" w:hint="eastAsia"/>
          <w:sz w:val="28"/>
          <w:szCs w:val="28"/>
        </w:rPr>
        <w:t>đá</w:t>
      </w:r>
      <w:r w:rsidR="00D5263D" w:rsidRPr="00D5263D">
        <w:rPr>
          <w:rFonts w:ascii="Times New Roman" w:hAnsi="Times New Roman" w:cs="Times New Roman"/>
          <w:sz w:val="28"/>
          <w:szCs w:val="28"/>
        </w:rPr>
        <w:t xml:space="preserve">nh giá viên theo chu kỳ </w:t>
      </w:r>
      <w:r w:rsidR="0097715D">
        <w:rPr>
          <w:rFonts w:ascii="Times New Roman" w:hAnsi="Times New Roman" w:cs="Times New Roman"/>
          <w:sz w:val="28"/>
          <w:szCs w:val="28"/>
        </w:rPr>
        <w:t>ba</w:t>
      </w:r>
      <w:r w:rsidR="00D5263D" w:rsidRPr="00D5263D">
        <w:rPr>
          <w:rFonts w:ascii="Times New Roman" w:hAnsi="Times New Roman" w:cs="Times New Roman"/>
          <w:sz w:val="28"/>
          <w:szCs w:val="28"/>
        </w:rPr>
        <w:t xml:space="preserve"> n</w:t>
      </w:r>
      <w:r w:rsidR="00D5263D" w:rsidRPr="00D5263D">
        <w:rPr>
          <w:rFonts w:ascii="Times New Roman" w:hAnsi="Times New Roman" w:cs="Times New Roman" w:hint="eastAsia"/>
          <w:sz w:val="28"/>
          <w:szCs w:val="28"/>
        </w:rPr>
        <w:t>ă</w:t>
      </w:r>
      <w:r w:rsidR="00D5263D" w:rsidRPr="00D5263D">
        <w:rPr>
          <w:rFonts w:ascii="Times New Roman" w:hAnsi="Times New Roman" w:cs="Times New Roman"/>
          <w:sz w:val="28"/>
          <w:szCs w:val="28"/>
        </w:rPr>
        <w:t>m một lần</w:t>
      </w:r>
      <w:r>
        <w:rPr>
          <w:rFonts w:ascii="Times New Roman" w:hAnsi="Times New Roman" w:cs="Times New Roman"/>
          <w:sz w:val="28"/>
          <w:szCs w:val="28"/>
        </w:rPr>
        <w:t xml:space="preserve"> để cấp mới, cấp lại chứng chỉ.</w:t>
      </w:r>
    </w:p>
    <w:p w14:paraId="3C561976" w14:textId="7E1F2711" w:rsidR="00EC290D" w:rsidRPr="004B1136" w:rsidRDefault="00764917" w:rsidP="009B14FD">
      <w:pPr>
        <w:spacing w:before="120" w:after="120"/>
        <w:ind w:firstLine="567"/>
        <w:mirrorIndents/>
        <w:rPr>
          <w:rFonts w:ascii="Times New Roman" w:hAnsi="Times New Roman" w:cs="Times New Roman"/>
          <w:b/>
          <w:sz w:val="28"/>
          <w:szCs w:val="28"/>
        </w:rPr>
      </w:pPr>
      <w:r>
        <w:rPr>
          <w:rFonts w:ascii="Times New Roman" w:hAnsi="Times New Roman" w:cs="Times New Roman"/>
          <w:b/>
          <w:sz w:val="28"/>
          <w:szCs w:val="28"/>
        </w:rPr>
        <w:t xml:space="preserve">Điều </w:t>
      </w:r>
      <w:r w:rsidR="009B14FD">
        <w:rPr>
          <w:rFonts w:ascii="Times New Roman" w:hAnsi="Times New Roman" w:cs="Times New Roman"/>
          <w:b/>
          <w:sz w:val="28"/>
          <w:szCs w:val="28"/>
        </w:rPr>
        <w:t>2</w:t>
      </w:r>
      <w:r w:rsidR="00260D4A">
        <w:rPr>
          <w:rFonts w:ascii="Times New Roman" w:hAnsi="Times New Roman" w:cs="Times New Roman"/>
          <w:b/>
          <w:sz w:val="28"/>
          <w:szCs w:val="28"/>
        </w:rPr>
        <w:t>3</w:t>
      </w:r>
      <w:r w:rsidR="009B14FD">
        <w:rPr>
          <w:rFonts w:ascii="Times New Roman" w:hAnsi="Times New Roman" w:cs="Times New Roman"/>
          <w:b/>
          <w:sz w:val="28"/>
          <w:szCs w:val="28"/>
        </w:rPr>
        <w:t>.</w:t>
      </w:r>
      <w:r w:rsidR="00BC5CA6">
        <w:rPr>
          <w:rFonts w:ascii="Times New Roman" w:hAnsi="Times New Roman" w:cs="Times New Roman"/>
          <w:b/>
          <w:sz w:val="28"/>
          <w:szCs w:val="28"/>
        </w:rPr>
        <w:t xml:space="preserve"> </w:t>
      </w:r>
      <w:r w:rsidR="00EC290D">
        <w:rPr>
          <w:rFonts w:ascii="Times New Roman" w:hAnsi="Times New Roman" w:cs="Times New Roman"/>
          <w:b/>
          <w:sz w:val="28"/>
          <w:szCs w:val="28"/>
        </w:rPr>
        <w:t>Giám sát viên</w:t>
      </w:r>
    </w:p>
    <w:p w14:paraId="379EB708" w14:textId="77777777" w:rsidR="000A7907" w:rsidRDefault="000A7907" w:rsidP="000A7907">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3F1DE7" w:rsidRPr="00156AF6">
        <w:rPr>
          <w:rFonts w:ascii="Times New Roman" w:hAnsi="Times New Roman" w:cs="Times New Roman"/>
          <w:sz w:val="28"/>
          <w:szCs w:val="28"/>
        </w:rPr>
        <w:t xml:space="preserve">Giám sát viên hoạt động trên nguyên tắc độc lập và đảm bảo công bằng đối với cả tổ chức thực hiện đánh giá và đối tượng được đánh giá. </w:t>
      </w:r>
    </w:p>
    <w:p w14:paraId="2C8EBA68" w14:textId="0C2AA387" w:rsidR="00FA1A70" w:rsidRPr="00156AF6" w:rsidRDefault="000A7907" w:rsidP="000A7907">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F1DE7" w:rsidRPr="00156AF6">
        <w:rPr>
          <w:rFonts w:ascii="Times New Roman" w:hAnsi="Times New Roman" w:cs="Times New Roman"/>
          <w:sz w:val="28"/>
          <w:szCs w:val="28"/>
        </w:rPr>
        <w:t>Giám sát viên là chuyên gia, đại diện cơ qu</w:t>
      </w:r>
      <w:r w:rsidR="001437D0">
        <w:rPr>
          <w:rFonts w:ascii="Times New Roman" w:hAnsi="Times New Roman" w:cs="Times New Roman"/>
          <w:sz w:val="28"/>
          <w:szCs w:val="28"/>
        </w:rPr>
        <w:t>a</w:t>
      </w:r>
      <w:r w:rsidR="003F1DE7" w:rsidRPr="00156AF6">
        <w:rPr>
          <w:rFonts w:ascii="Times New Roman" w:hAnsi="Times New Roman" w:cs="Times New Roman"/>
          <w:sz w:val="28"/>
          <w:szCs w:val="28"/>
        </w:rPr>
        <w:t xml:space="preserve">n bảo hiểm y tế, cơ quan quản lý nhà nước, </w:t>
      </w:r>
      <w:r w:rsidR="009332E1">
        <w:rPr>
          <w:rFonts w:ascii="Times New Roman" w:hAnsi="Times New Roman" w:cs="Times New Roman"/>
          <w:sz w:val="28"/>
          <w:szCs w:val="28"/>
        </w:rPr>
        <w:t xml:space="preserve">đại diện tổ chức bảo vệ quyền lợi cho </w:t>
      </w:r>
      <w:r w:rsidR="003F1DE7" w:rsidRPr="00156AF6">
        <w:rPr>
          <w:rFonts w:ascii="Times New Roman" w:hAnsi="Times New Roman" w:cs="Times New Roman"/>
          <w:sz w:val="28"/>
          <w:szCs w:val="28"/>
        </w:rPr>
        <w:t>người bệnh</w:t>
      </w:r>
      <w:r w:rsidR="009332E1">
        <w:rPr>
          <w:rFonts w:ascii="Times New Roman" w:hAnsi="Times New Roman" w:cs="Times New Roman"/>
          <w:sz w:val="28"/>
          <w:szCs w:val="28"/>
        </w:rPr>
        <w:t>, có kiến thức, kinh nghiệm về quản lý y tế và quản lý chất lượng.</w:t>
      </w:r>
    </w:p>
    <w:p w14:paraId="6EE69B0A" w14:textId="3E6A483D" w:rsidR="00156AF6" w:rsidRPr="00156AF6" w:rsidRDefault="009332E1" w:rsidP="000A7907">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FA1A70" w:rsidRPr="00156AF6">
        <w:rPr>
          <w:rFonts w:ascii="Times New Roman" w:hAnsi="Times New Roman" w:cs="Times New Roman"/>
          <w:sz w:val="28"/>
          <w:szCs w:val="28"/>
        </w:rPr>
        <w:t xml:space="preserve">Giám sát viên </w:t>
      </w:r>
      <w:r w:rsidR="003F1DE7" w:rsidRPr="00156AF6">
        <w:rPr>
          <w:rFonts w:ascii="Times New Roman" w:hAnsi="Times New Roman" w:cs="Times New Roman"/>
          <w:sz w:val="28"/>
          <w:szCs w:val="28"/>
        </w:rPr>
        <w:t>tham gia theo các nguyên tắc đánh giá chung và tuân thủ các quy tắc ứng xử như quy định về bảo mật</w:t>
      </w:r>
      <w:r w:rsidR="00FA1A70" w:rsidRPr="00156AF6">
        <w:rPr>
          <w:rFonts w:ascii="Times New Roman" w:hAnsi="Times New Roman" w:cs="Times New Roman"/>
          <w:sz w:val="28"/>
          <w:szCs w:val="28"/>
        </w:rPr>
        <w:t xml:space="preserve"> thông tin</w:t>
      </w:r>
      <w:r w:rsidR="003F1DE7" w:rsidRPr="00156AF6">
        <w:rPr>
          <w:rFonts w:ascii="Times New Roman" w:hAnsi="Times New Roman" w:cs="Times New Roman"/>
          <w:sz w:val="28"/>
          <w:szCs w:val="28"/>
        </w:rPr>
        <w:t>, xung đột lợi ích</w:t>
      </w:r>
      <w:r w:rsidR="00FA1A70" w:rsidRPr="00156AF6">
        <w:rPr>
          <w:rFonts w:ascii="Times New Roman" w:hAnsi="Times New Roman" w:cs="Times New Roman"/>
          <w:sz w:val="28"/>
          <w:szCs w:val="28"/>
        </w:rPr>
        <w:t>, đảm bảo tuân thủ</w:t>
      </w:r>
      <w:r w:rsidR="003F1DE7" w:rsidRPr="00156AF6">
        <w:rPr>
          <w:rFonts w:ascii="Times New Roman" w:hAnsi="Times New Roman" w:cs="Times New Roman"/>
          <w:sz w:val="28"/>
          <w:szCs w:val="28"/>
        </w:rPr>
        <w:t xml:space="preserve"> những các nguyên tắc áp dụng cho tất cả các thành viên khác trong </w:t>
      </w:r>
      <w:r w:rsidR="00FA1A70" w:rsidRPr="00156AF6">
        <w:rPr>
          <w:rFonts w:ascii="Times New Roman" w:hAnsi="Times New Roman" w:cs="Times New Roman"/>
          <w:sz w:val="28"/>
          <w:szCs w:val="28"/>
        </w:rPr>
        <w:t>đoàn đánh giá chất lượng.</w:t>
      </w:r>
    </w:p>
    <w:p w14:paraId="55809467" w14:textId="77777777" w:rsidR="009332E1" w:rsidRDefault="009332E1" w:rsidP="009332E1">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156AF6" w:rsidRPr="00156AF6">
        <w:rPr>
          <w:rFonts w:ascii="Times New Roman" w:hAnsi="Times New Roman" w:cs="Times New Roman"/>
          <w:sz w:val="28"/>
          <w:szCs w:val="28"/>
        </w:rPr>
        <w:t>Giám sát viên được</w:t>
      </w:r>
      <w:r w:rsidR="003F1DE7" w:rsidRPr="00156AF6">
        <w:rPr>
          <w:rFonts w:ascii="Times New Roman" w:hAnsi="Times New Roman" w:cs="Times New Roman"/>
          <w:sz w:val="28"/>
          <w:szCs w:val="28"/>
        </w:rPr>
        <w:t xml:space="preserve"> đào tạo về các nguyên tắc đánh giá</w:t>
      </w:r>
      <w:r w:rsidR="00156AF6" w:rsidRPr="00156AF6">
        <w:rPr>
          <w:rFonts w:ascii="Times New Roman" w:hAnsi="Times New Roman" w:cs="Times New Roman"/>
          <w:sz w:val="28"/>
          <w:szCs w:val="28"/>
        </w:rPr>
        <w:t xml:space="preserve"> chất lượng </w:t>
      </w:r>
      <w:r w:rsidR="003F1DE7" w:rsidRPr="00156AF6">
        <w:rPr>
          <w:rFonts w:ascii="Times New Roman" w:hAnsi="Times New Roman" w:cs="Times New Roman"/>
          <w:sz w:val="28"/>
          <w:szCs w:val="28"/>
        </w:rPr>
        <w:t>và các công cụ</w:t>
      </w:r>
      <w:r w:rsidR="00156AF6" w:rsidRPr="00156AF6">
        <w:rPr>
          <w:rFonts w:ascii="Times New Roman" w:hAnsi="Times New Roman" w:cs="Times New Roman"/>
          <w:sz w:val="28"/>
          <w:szCs w:val="28"/>
        </w:rPr>
        <w:t xml:space="preserve">, phương pháp giám sát, đánh giá </w:t>
      </w:r>
      <w:r w:rsidR="003F1DE7" w:rsidRPr="00156AF6">
        <w:rPr>
          <w:rFonts w:ascii="Times New Roman" w:hAnsi="Times New Roman" w:cs="Times New Roman"/>
          <w:sz w:val="28"/>
          <w:szCs w:val="28"/>
        </w:rPr>
        <w:t>vớ</w:t>
      </w:r>
      <w:r w:rsidR="00156AF6" w:rsidRPr="00156AF6">
        <w:rPr>
          <w:rFonts w:ascii="Times New Roman" w:hAnsi="Times New Roman" w:cs="Times New Roman"/>
          <w:sz w:val="28"/>
          <w:szCs w:val="28"/>
        </w:rPr>
        <w:t>i tư cách là thành viên độc lập.</w:t>
      </w:r>
    </w:p>
    <w:p w14:paraId="5224D93D" w14:textId="5AD01854" w:rsidR="00E117D4" w:rsidRDefault="009332E1" w:rsidP="009332E1">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156AF6">
        <w:rPr>
          <w:rFonts w:ascii="Times New Roman" w:hAnsi="Times New Roman" w:cs="Times New Roman"/>
          <w:sz w:val="28"/>
          <w:szCs w:val="28"/>
        </w:rPr>
        <w:t xml:space="preserve">Giám sát viên </w:t>
      </w:r>
      <w:r>
        <w:rPr>
          <w:rFonts w:ascii="Times New Roman" w:hAnsi="Times New Roman" w:cs="Times New Roman"/>
          <w:sz w:val="28"/>
          <w:szCs w:val="28"/>
        </w:rPr>
        <w:t>tuân thủ b</w:t>
      </w:r>
      <w:r w:rsidR="003F1DE7" w:rsidRPr="009332E1">
        <w:rPr>
          <w:rFonts w:ascii="Times New Roman" w:hAnsi="Times New Roman" w:cs="Times New Roman"/>
          <w:sz w:val="28"/>
          <w:szCs w:val="28"/>
        </w:rPr>
        <w:t>ảo mật thông tin</w:t>
      </w:r>
      <w:r>
        <w:rPr>
          <w:rFonts w:ascii="Times New Roman" w:hAnsi="Times New Roman" w:cs="Times New Roman"/>
          <w:sz w:val="28"/>
          <w:szCs w:val="28"/>
        </w:rPr>
        <w:t xml:space="preserve">, </w:t>
      </w:r>
      <w:r w:rsidR="003F1DE7" w:rsidRPr="009332E1">
        <w:rPr>
          <w:rFonts w:ascii="Times New Roman" w:hAnsi="Times New Roman" w:cs="Times New Roman"/>
          <w:sz w:val="28"/>
          <w:szCs w:val="28"/>
        </w:rPr>
        <w:t>không tiết lộ thông tin đánh giá cho người không có nhiệm vụ được phân công.</w:t>
      </w:r>
    </w:p>
    <w:p w14:paraId="03F14139" w14:textId="0AD80ED2" w:rsidR="00260D4A" w:rsidRPr="00966A17" w:rsidRDefault="00260D4A" w:rsidP="00260D4A">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6. Bộ Y tế tổng hợp, xem xét hồ sơ và</w:t>
      </w:r>
      <w:r w:rsidRPr="00D5263D">
        <w:rPr>
          <w:rFonts w:ascii="Times New Roman" w:hAnsi="Times New Roman" w:cs="Times New Roman"/>
          <w:sz w:val="28"/>
          <w:szCs w:val="28"/>
        </w:rPr>
        <w:t xml:space="preserve"> </w:t>
      </w:r>
      <w:r>
        <w:rPr>
          <w:rFonts w:ascii="Times New Roman" w:hAnsi="Times New Roman" w:cs="Times New Roman"/>
          <w:sz w:val="28"/>
          <w:szCs w:val="28"/>
        </w:rPr>
        <w:t>tổ chức kiểm tra, cấp chứng chỉ giám sát viên.</w:t>
      </w:r>
    </w:p>
    <w:p w14:paraId="7C4247BF" w14:textId="1DBD352E" w:rsidR="00260D4A" w:rsidRDefault="00260D4A" w:rsidP="00260D4A">
      <w:pPr>
        <w:tabs>
          <w:tab w:val="left" w:pos="3840"/>
        </w:tabs>
        <w:spacing w:before="60" w:line="38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D5263D">
        <w:rPr>
          <w:rFonts w:ascii="Times New Roman" w:hAnsi="Times New Roman" w:cs="Times New Roman"/>
          <w:sz w:val="28"/>
          <w:szCs w:val="28"/>
        </w:rPr>
        <w:t xml:space="preserve">Bộ Y tế </w:t>
      </w:r>
      <w:r w:rsidRPr="00D5263D">
        <w:rPr>
          <w:rFonts w:ascii="Times New Roman" w:hAnsi="Times New Roman" w:cs="Times New Roman" w:hint="eastAsia"/>
          <w:sz w:val="28"/>
          <w:szCs w:val="28"/>
        </w:rPr>
        <w:t>đá</w:t>
      </w:r>
      <w:r w:rsidRPr="00D5263D">
        <w:rPr>
          <w:rFonts w:ascii="Times New Roman" w:hAnsi="Times New Roman" w:cs="Times New Roman"/>
          <w:sz w:val="28"/>
          <w:szCs w:val="28"/>
        </w:rPr>
        <w:t>nh giá lại</w:t>
      </w:r>
      <w:r>
        <w:rPr>
          <w:rFonts w:ascii="Times New Roman" w:hAnsi="Times New Roman" w:cs="Times New Roman"/>
          <w:sz w:val="28"/>
          <w:szCs w:val="28"/>
        </w:rPr>
        <w:t xml:space="preserve"> hoặc xét hồ sơ</w:t>
      </w:r>
      <w:r w:rsidRPr="00D5263D">
        <w:rPr>
          <w:rFonts w:ascii="Times New Roman" w:hAnsi="Times New Roman" w:cs="Times New Roman"/>
          <w:sz w:val="28"/>
          <w:szCs w:val="28"/>
        </w:rPr>
        <w:t xml:space="preserve"> các </w:t>
      </w:r>
      <w:r w:rsidRPr="00D5263D">
        <w:rPr>
          <w:rFonts w:ascii="Times New Roman" w:hAnsi="Times New Roman" w:cs="Times New Roman" w:hint="eastAsia"/>
          <w:sz w:val="28"/>
          <w:szCs w:val="28"/>
        </w:rPr>
        <w:t>đá</w:t>
      </w:r>
      <w:r w:rsidRPr="00D5263D">
        <w:rPr>
          <w:rFonts w:ascii="Times New Roman" w:hAnsi="Times New Roman" w:cs="Times New Roman"/>
          <w:sz w:val="28"/>
          <w:szCs w:val="28"/>
        </w:rPr>
        <w:t xml:space="preserve">nh giá viên theo chu kỳ </w:t>
      </w:r>
      <w:r>
        <w:rPr>
          <w:rFonts w:ascii="Times New Roman" w:hAnsi="Times New Roman" w:cs="Times New Roman"/>
          <w:sz w:val="28"/>
          <w:szCs w:val="28"/>
        </w:rPr>
        <w:t>ba</w:t>
      </w:r>
      <w:r w:rsidRPr="00D5263D">
        <w:rPr>
          <w:rFonts w:ascii="Times New Roman" w:hAnsi="Times New Roman" w:cs="Times New Roman"/>
          <w:sz w:val="28"/>
          <w:szCs w:val="28"/>
        </w:rPr>
        <w:t xml:space="preserve"> n</w:t>
      </w:r>
      <w:r w:rsidRPr="00D5263D">
        <w:rPr>
          <w:rFonts w:ascii="Times New Roman" w:hAnsi="Times New Roman" w:cs="Times New Roman" w:hint="eastAsia"/>
          <w:sz w:val="28"/>
          <w:szCs w:val="28"/>
        </w:rPr>
        <w:t>ă</w:t>
      </w:r>
      <w:r w:rsidRPr="00D5263D">
        <w:rPr>
          <w:rFonts w:ascii="Times New Roman" w:hAnsi="Times New Roman" w:cs="Times New Roman"/>
          <w:sz w:val="28"/>
          <w:szCs w:val="28"/>
        </w:rPr>
        <w:t>m một lần</w:t>
      </w:r>
      <w:r>
        <w:rPr>
          <w:rFonts w:ascii="Times New Roman" w:hAnsi="Times New Roman" w:cs="Times New Roman"/>
          <w:sz w:val="28"/>
          <w:szCs w:val="28"/>
        </w:rPr>
        <w:t xml:space="preserve"> để cấp mới, cấp lại chứng chỉ.</w:t>
      </w:r>
    </w:p>
    <w:p w14:paraId="2A36609A" w14:textId="2E4265AB" w:rsidR="003178B3" w:rsidRDefault="003178B3" w:rsidP="009332E1">
      <w:pPr>
        <w:tabs>
          <w:tab w:val="left" w:pos="3840"/>
        </w:tabs>
        <w:spacing w:before="60" w:line="380" w:lineRule="exact"/>
        <w:ind w:firstLine="567"/>
        <w:jc w:val="both"/>
        <w:rPr>
          <w:rFonts w:ascii="Times New Roman" w:hAnsi="Times New Roman" w:cs="Times New Roman"/>
          <w:b/>
          <w:sz w:val="28"/>
          <w:szCs w:val="28"/>
        </w:rPr>
      </w:pPr>
      <w:r>
        <w:rPr>
          <w:rFonts w:ascii="Times New Roman" w:hAnsi="Times New Roman" w:cs="Times New Roman"/>
          <w:b/>
          <w:sz w:val="28"/>
          <w:szCs w:val="28"/>
        </w:rPr>
        <w:t xml:space="preserve">Điều </w:t>
      </w:r>
      <w:r w:rsidR="00260D4A">
        <w:rPr>
          <w:rFonts w:ascii="Times New Roman" w:hAnsi="Times New Roman" w:cs="Times New Roman"/>
          <w:b/>
          <w:sz w:val="28"/>
          <w:szCs w:val="28"/>
        </w:rPr>
        <w:t>24</w:t>
      </w:r>
      <w:r>
        <w:rPr>
          <w:rFonts w:ascii="Times New Roman" w:hAnsi="Times New Roman" w:cs="Times New Roman"/>
          <w:b/>
          <w:sz w:val="28"/>
          <w:szCs w:val="28"/>
        </w:rPr>
        <w:t>.</w:t>
      </w:r>
      <w:r w:rsidR="00260D4A">
        <w:rPr>
          <w:rFonts w:ascii="Times New Roman" w:hAnsi="Times New Roman" w:cs="Times New Roman"/>
          <w:b/>
          <w:sz w:val="28"/>
          <w:szCs w:val="28"/>
        </w:rPr>
        <w:t xml:space="preserve"> </w:t>
      </w:r>
      <w:r>
        <w:rPr>
          <w:rFonts w:ascii="Times New Roman" w:hAnsi="Times New Roman" w:cs="Times New Roman"/>
          <w:b/>
          <w:sz w:val="28"/>
          <w:szCs w:val="28"/>
        </w:rPr>
        <w:t>Thu</w:t>
      </w:r>
      <w:r>
        <w:rPr>
          <w:rFonts w:ascii="Times New Roman" w:hAnsi="Times New Roman" w:cs="Times New Roman"/>
          <w:b/>
          <w:sz w:val="28"/>
          <w:szCs w:val="28"/>
          <w:lang w:val="vi-VN"/>
        </w:rPr>
        <w:t xml:space="preserve"> hồi chứng chỉ đánh giá viên, g</w:t>
      </w:r>
      <w:r>
        <w:rPr>
          <w:rFonts w:ascii="Times New Roman" w:hAnsi="Times New Roman" w:cs="Times New Roman"/>
          <w:b/>
          <w:sz w:val="28"/>
          <w:szCs w:val="28"/>
        </w:rPr>
        <w:t>iám sát viên</w:t>
      </w:r>
    </w:p>
    <w:p w14:paraId="3A18D2C0" w14:textId="7FE6FE08" w:rsidR="003178B3" w:rsidRPr="003178B3" w:rsidRDefault="003178B3" w:rsidP="009332E1">
      <w:pPr>
        <w:tabs>
          <w:tab w:val="left" w:pos="3840"/>
        </w:tabs>
        <w:spacing w:before="60" w:line="380" w:lineRule="exact"/>
        <w:ind w:firstLine="567"/>
        <w:jc w:val="both"/>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C</w:t>
      </w:r>
      <w:r w:rsidRPr="003178B3">
        <w:rPr>
          <w:rFonts w:ascii="Times New Roman" w:hAnsi="Times New Roman" w:cs="Times New Roman"/>
          <w:bCs/>
          <w:sz w:val="28"/>
          <w:szCs w:val="28"/>
          <w:lang w:val="vi-VN"/>
        </w:rPr>
        <w:t>hứng chỉ đánh giá viên, g</w:t>
      </w:r>
      <w:r w:rsidRPr="003178B3">
        <w:rPr>
          <w:rFonts w:ascii="Times New Roman" w:hAnsi="Times New Roman" w:cs="Times New Roman"/>
          <w:bCs/>
          <w:sz w:val="28"/>
          <w:szCs w:val="28"/>
        </w:rPr>
        <w:t>iám sát viên</w:t>
      </w:r>
      <w:r>
        <w:rPr>
          <w:rFonts w:ascii="Times New Roman" w:hAnsi="Times New Roman" w:cs="Times New Roman"/>
          <w:bCs/>
          <w:sz w:val="28"/>
          <w:szCs w:val="28"/>
          <w:lang w:val="vi-VN"/>
        </w:rPr>
        <w:t xml:space="preserve"> được thu hồi trong các trường hợp sau:</w:t>
      </w:r>
    </w:p>
    <w:p w14:paraId="43F42E5A" w14:textId="4F7FBB0B" w:rsidR="003178B3" w:rsidRDefault="003178B3" w:rsidP="003178B3">
      <w:pPr>
        <w:tabs>
          <w:tab w:val="left" w:pos="3840"/>
        </w:tabs>
        <w:spacing w:before="60" w:line="380" w:lineRule="exact"/>
        <w:ind w:firstLine="567"/>
        <w:jc w:val="both"/>
        <w:rPr>
          <w:rFonts w:ascii="Times New Roman" w:hAnsi="Times New Roman" w:cs="Times New Roman"/>
          <w:sz w:val="28"/>
          <w:szCs w:val="28"/>
          <w:lang w:val="vi-VN"/>
        </w:rPr>
      </w:pPr>
      <w:r>
        <w:rPr>
          <w:rFonts w:ascii="Times New Roman" w:hAnsi="Times New Roman" w:cs="Times New Roman"/>
          <w:sz w:val="28"/>
          <w:szCs w:val="28"/>
        </w:rPr>
        <w:t>1.</w:t>
      </w:r>
      <w:r w:rsidR="005E4E7E">
        <w:rPr>
          <w:rFonts w:ascii="Times New Roman" w:hAnsi="Times New Roman" w:cs="Times New Roman"/>
          <w:sz w:val="28"/>
          <w:szCs w:val="28"/>
          <w:lang w:val="vi-VN"/>
        </w:rPr>
        <w:t xml:space="preserve"> Đ</w:t>
      </w:r>
      <w:r>
        <w:rPr>
          <w:rFonts w:ascii="Times New Roman" w:hAnsi="Times New Roman" w:cs="Times New Roman"/>
          <w:sz w:val="28"/>
          <w:szCs w:val="28"/>
          <w:lang w:val="vi-VN"/>
        </w:rPr>
        <w:t>ánh giá viên</w:t>
      </w:r>
      <w:r w:rsidR="005E4E7E">
        <w:rPr>
          <w:rFonts w:ascii="Times New Roman" w:hAnsi="Times New Roman" w:cs="Times New Roman"/>
          <w:sz w:val="28"/>
          <w:szCs w:val="28"/>
          <w:lang w:val="vi-VN"/>
        </w:rPr>
        <w:t>, g</w:t>
      </w:r>
      <w:r w:rsidR="005E4E7E" w:rsidRPr="00156AF6">
        <w:rPr>
          <w:rFonts w:ascii="Times New Roman" w:hAnsi="Times New Roman" w:cs="Times New Roman"/>
          <w:sz w:val="28"/>
          <w:szCs w:val="28"/>
        </w:rPr>
        <w:t>iám sát viên</w:t>
      </w:r>
      <w:r>
        <w:rPr>
          <w:rFonts w:ascii="Times New Roman" w:hAnsi="Times New Roman" w:cs="Times New Roman"/>
          <w:sz w:val="28"/>
          <w:szCs w:val="28"/>
          <w:lang w:val="vi-VN"/>
        </w:rPr>
        <w:t xml:space="preserve"> vi phạm một hoặc nhiều nguyên tắc trong quá trình đánh giá, gây sai chệch kết quả.</w:t>
      </w:r>
    </w:p>
    <w:p w14:paraId="460697AD" w14:textId="43D7700F" w:rsidR="007E54CD" w:rsidRDefault="007E54CD" w:rsidP="003178B3">
      <w:pPr>
        <w:tabs>
          <w:tab w:val="left" w:pos="3840"/>
        </w:tabs>
        <w:spacing w:before="60" w:line="380" w:lineRule="exact"/>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2</w:t>
      </w:r>
      <w:r>
        <w:rPr>
          <w:rFonts w:ascii="Times New Roman" w:hAnsi="Times New Roman" w:cs="Times New Roman"/>
          <w:sz w:val="28"/>
          <w:szCs w:val="28"/>
        </w:rPr>
        <w:t xml:space="preserve">. </w:t>
      </w:r>
      <w:r w:rsidR="005E4E7E">
        <w:rPr>
          <w:rFonts w:ascii="Times New Roman" w:hAnsi="Times New Roman" w:cs="Times New Roman"/>
          <w:sz w:val="28"/>
          <w:szCs w:val="28"/>
          <w:lang w:val="vi-VN"/>
        </w:rPr>
        <w:t>Đánh giá viên, g</w:t>
      </w:r>
      <w:r w:rsidR="005E4E7E" w:rsidRPr="00156AF6">
        <w:rPr>
          <w:rFonts w:ascii="Times New Roman" w:hAnsi="Times New Roman" w:cs="Times New Roman"/>
          <w:sz w:val="28"/>
          <w:szCs w:val="28"/>
        </w:rPr>
        <w:t>iám sát viên</w:t>
      </w:r>
      <w:r w:rsidR="005E4E7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không chấp hành theo </w:t>
      </w:r>
      <w:r w:rsidR="00F51140">
        <w:rPr>
          <w:rFonts w:ascii="Times New Roman" w:hAnsi="Times New Roman" w:cs="Times New Roman"/>
          <w:sz w:val="28"/>
          <w:szCs w:val="28"/>
          <w:lang w:val="vi-VN"/>
        </w:rPr>
        <w:t>phân công của cơ quan quản lý</w:t>
      </w:r>
      <w:r w:rsidR="005E4E7E">
        <w:rPr>
          <w:rFonts w:ascii="Times New Roman" w:hAnsi="Times New Roman" w:cs="Times New Roman"/>
          <w:sz w:val="28"/>
          <w:szCs w:val="28"/>
          <w:lang w:val="vi-VN"/>
        </w:rPr>
        <w:t xml:space="preserve"> từ 2 lần trở lên</w:t>
      </w:r>
      <w:r w:rsidR="00F51140">
        <w:rPr>
          <w:rFonts w:ascii="Times New Roman" w:hAnsi="Times New Roman" w:cs="Times New Roman"/>
          <w:sz w:val="28"/>
          <w:szCs w:val="28"/>
          <w:lang w:val="vi-VN"/>
        </w:rPr>
        <w:t>.</w:t>
      </w:r>
    </w:p>
    <w:p w14:paraId="2353B496" w14:textId="77777777" w:rsidR="007E54CD" w:rsidRDefault="007E54CD" w:rsidP="005E4E7E">
      <w:pPr>
        <w:tabs>
          <w:tab w:val="left" w:pos="3840"/>
        </w:tabs>
        <w:spacing w:before="60" w:line="380" w:lineRule="exact"/>
        <w:jc w:val="both"/>
        <w:rPr>
          <w:rFonts w:ascii="Times New Roman" w:hAnsi="Times New Roman" w:cs="Times New Roman"/>
          <w:sz w:val="28"/>
          <w:szCs w:val="28"/>
          <w:lang w:val="vi-VN"/>
        </w:rPr>
      </w:pPr>
    </w:p>
    <w:p w14:paraId="4271C7FC" w14:textId="41AACF7D" w:rsidR="00516077" w:rsidRDefault="00516077" w:rsidP="00516077">
      <w:pPr>
        <w:spacing w:before="120" w:after="120" w:line="330" w:lineRule="exact"/>
        <w:jc w:val="center"/>
        <w:rPr>
          <w:rFonts w:ascii="Times New Roman" w:hAnsi="Times New Roman"/>
          <w:b/>
          <w:sz w:val="28"/>
          <w:szCs w:val="28"/>
        </w:rPr>
      </w:pPr>
      <w:r>
        <w:rPr>
          <w:rFonts w:ascii="Times New Roman" w:hAnsi="Times New Roman"/>
          <w:b/>
          <w:sz w:val="28"/>
          <w:szCs w:val="28"/>
        </w:rPr>
        <w:t>Chương V</w:t>
      </w:r>
    </w:p>
    <w:p w14:paraId="2211D55B" w14:textId="28F95CBA" w:rsidR="00516077" w:rsidRPr="00FD53F3" w:rsidRDefault="00516077" w:rsidP="00516077">
      <w:pPr>
        <w:spacing w:before="120" w:after="120" w:line="330" w:lineRule="exact"/>
        <w:jc w:val="center"/>
        <w:rPr>
          <w:rFonts w:ascii="Times New Roman" w:hAnsi="Times New Roman"/>
          <w:b/>
          <w:sz w:val="28"/>
          <w:szCs w:val="28"/>
        </w:rPr>
      </w:pPr>
      <w:r w:rsidRPr="00FD53F3">
        <w:rPr>
          <w:rFonts w:ascii="Times New Roman" w:hAnsi="Times New Roman"/>
          <w:b/>
          <w:sz w:val="28"/>
          <w:szCs w:val="28"/>
        </w:rPr>
        <w:t xml:space="preserve">ĐÁNH GIÁ </w:t>
      </w:r>
      <w:r w:rsidR="003D36B5">
        <w:rPr>
          <w:rFonts w:ascii="Times New Roman" w:hAnsi="Times New Roman"/>
          <w:b/>
          <w:sz w:val="28"/>
          <w:szCs w:val="28"/>
        </w:rPr>
        <w:t>CHỨNG NHẬN</w:t>
      </w:r>
      <w:r>
        <w:rPr>
          <w:rFonts w:ascii="Times New Roman" w:hAnsi="Times New Roman"/>
          <w:b/>
          <w:sz w:val="28"/>
          <w:szCs w:val="28"/>
        </w:rPr>
        <w:t xml:space="preserve"> CHẤT LƯỢNG</w:t>
      </w:r>
    </w:p>
    <w:p w14:paraId="2132D07D" w14:textId="14F58D85" w:rsidR="00516077" w:rsidRPr="00FD53F3" w:rsidRDefault="00516077" w:rsidP="00516077">
      <w:pPr>
        <w:spacing w:before="120" w:after="120" w:line="330" w:lineRule="exact"/>
        <w:ind w:firstLine="720"/>
        <w:jc w:val="both"/>
        <w:rPr>
          <w:rFonts w:ascii="Times New Roman" w:hAnsi="Times New Roman"/>
          <w:b/>
          <w:sz w:val="28"/>
          <w:szCs w:val="28"/>
        </w:rPr>
      </w:pPr>
      <w:r w:rsidRPr="00FD53F3">
        <w:rPr>
          <w:rFonts w:ascii="Times New Roman" w:hAnsi="Times New Roman"/>
          <w:b/>
          <w:sz w:val="28"/>
          <w:szCs w:val="28"/>
        </w:rPr>
        <w:t>Điều</w:t>
      </w:r>
      <w:r w:rsidR="00764917">
        <w:rPr>
          <w:rFonts w:ascii="Times New Roman" w:hAnsi="Times New Roman"/>
          <w:b/>
          <w:sz w:val="28"/>
          <w:szCs w:val="28"/>
        </w:rPr>
        <w:t xml:space="preserve"> 2</w:t>
      </w:r>
      <w:r w:rsidR="00A04AF3">
        <w:rPr>
          <w:rFonts w:ascii="Times New Roman" w:hAnsi="Times New Roman"/>
          <w:b/>
          <w:sz w:val="28"/>
          <w:szCs w:val="28"/>
        </w:rPr>
        <w:t>5</w:t>
      </w:r>
      <w:r w:rsidRPr="00FD53F3">
        <w:rPr>
          <w:rFonts w:ascii="Times New Roman" w:hAnsi="Times New Roman"/>
          <w:b/>
          <w:sz w:val="28"/>
          <w:szCs w:val="28"/>
        </w:rPr>
        <w:t xml:space="preserve">. Hồ sơ đăng ký đánh giá </w:t>
      </w:r>
      <w:r w:rsidR="003D36B5">
        <w:rPr>
          <w:rFonts w:ascii="Times New Roman" w:hAnsi="Times New Roman"/>
          <w:b/>
          <w:sz w:val="28"/>
          <w:szCs w:val="28"/>
        </w:rPr>
        <w:t>chứng nhận</w:t>
      </w:r>
      <w:r>
        <w:rPr>
          <w:rFonts w:ascii="Times New Roman" w:hAnsi="Times New Roman"/>
          <w:b/>
          <w:sz w:val="28"/>
          <w:szCs w:val="28"/>
        </w:rPr>
        <w:t xml:space="preserve"> chất lượng</w:t>
      </w:r>
      <w:r w:rsidRPr="00FD53F3">
        <w:rPr>
          <w:rFonts w:ascii="Times New Roman" w:hAnsi="Times New Roman"/>
          <w:b/>
          <w:sz w:val="28"/>
          <w:szCs w:val="28"/>
        </w:rPr>
        <w:t xml:space="preserve"> </w:t>
      </w:r>
    </w:p>
    <w:p w14:paraId="35750960" w14:textId="6AC6EDD2" w:rsidR="00516077" w:rsidRPr="00FD53F3" w:rsidRDefault="00516077" w:rsidP="00516077">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1. Công văn</w:t>
      </w:r>
      <w:r w:rsidR="009B14FD">
        <w:rPr>
          <w:rFonts w:ascii="Times New Roman" w:hAnsi="Times New Roman"/>
          <w:sz w:val="28"/>
          <w:szCs w:val="28"/>
        </w:rPr>
        <w:t xml:space="preserve"> gửi Bộ Y tế và tổ chức đánh giá độc lập</w:t>
      </w:r>
      <w:r w:rsidRPr="00FD53F3">
        <w:rPr>
          <w:rFonts w:ascii="Times New Roman" w:hAnsi="Times New Roman"/>
          <w:sz w:val="28"/>
          <w:szCs w:val="28"/>
        </w:rPr>
        <w:t xml:space="preserve"> đăng ký đánh giá </w:t>
      </w:r>
      <w:r w:rsidR="009B14FD">
        <w:rPr>
          <w:rFonts w:ascii="Times New Roman" w:hAnsi="Times New Roman"/>
          <w:sz w:val="28"/>
          <w:szCs w:val="28"/>
        </w:rPr>
        <w:t>chất lượng</w:t>
      </w:r>
      <w:r>
        <w:rPr>
          <w:rFonts w:ascii="Times New Roman" w:hAnsi="Times New Roman"/>
          <w:sz w:val="28"/>
          <w:szCs w:val="28"/>
        </w:rPr>
        <w:t>,</w:t>
      </w:r>
      <w:r w:rsidRPr="00FD53F3">
        <w:rPr>
          <w:rFonts w:ascii="Times New Roman" w:hAnsi="Times New Roman"/>
          <w:bCs/>
          <w:sz w:val="28"/>
          <w:szCs w:val="28"/>
        </w:rPr>
        <w:t xml:space="preserve"> </w:t>
      </w:r>
      <w:r>
        <w:rPr>
          <w:rFonts w:ascii="Times New Roman" w:hAnsi="Times New Roman"/>
          <w:bCs/>
          <w:sz w:val="28"/>
          <w:szCs w:val="28"/>
        </w:rPr>
        <w:t>t</w:t>
      </w:r>
      <w:r w:rsidRPr="00FD53F3">
        <w:rPr>
          <w:rFonts w:ascii="Times New Roman" w:hAnsi="Times New Roman"/>
          <w:bCs/>
          <w:sz w:val="28"/>
          <w:szCs w:val="28"/>
        </w:rPr>
        <w:t xml:space="preserve">rong đó </w:t>
      </w:r>
      <w:r w:rsidR="009B14FD">
        <w:rPr>
          <w:rFonts w:ascii="Times New Roman" w:hAnsi="Times New Roman"/>
          <w:bCs/>
          <w:sz w:val="28"/>
          <w:szCs w:val="28"/>
        </w:rPr>
        <w:t>đề nghị</w:t>
      </w:r>
      <w:r w:rsidRPr="00FD53F3">
        <w:rPr>
          <w:rFonts w:ascii="Times New Roman" w:hAnsi="Times New Roman"/>
          <w:bCs/>
          <w:sz w:val="28"/>
          <w:szCs w:val="28"/>
        </w:rPr>
        <w:t xml:space="preserve"> đánh giá để được </w:t>
      </w:r>
      <w:r w:rsidR="003D36B5">
        <w:rPr>
          <w:rFonts w:ascii="Times New Roman" w:hAnsi="Times New Roman"/>
          <w:bCs/>
          <w:sz w:val="28"/>
          <w:szCs w:val="28"/>
        </w:rPr>
        <w:t>chứng nhận</w:t>
      </w:r>
      <w:r w:rsidRPr="00FD53F3">
        <w:rPr>
          <w:rFonts w:ascii="Times New Roman" w:hAnsi="Times New Roman"/>
          <w:bCs/>
          <w:sz w:val="28"/>
          <w:szCs w:val="28"/>
        </w:rPr>
        <w:t xml:space="preserve"> đạt </w:t>
      </w:r>
      <w:r>
        <w:rPr>
          <w:rFonts w:ascii="Times New Roman" w:hAnsi="Times New Roman"/>
          <w:bCs/>
          <w:sz w:val="28"/>
          <w:szCs w:val="28"/>
        </w:rPr>
        <w:t xml:space="preserve">mức </w:t>
      </w:r>
      <w:r w:rsidRPr="00FD53F3">
        <w:rPr>
          <w:rFonts w:ascii="Times New Roman" w:hAnsi="Times New Roman"/>
          <w:bCs/>
          <w:sz w:val="28"/>
          <w:szCs w:val="28"/>
        </w:rPr>
        <w:t>chất lượng</w:t>
      </w:r>
      <w:r>
        <w:rPr>
          <w:rFonts w:ascii="Times New Roman" w:hAnsi="Times New Roman"/>
          <w:bCs/>
          <w:sz w:val="28"/>
          <w:szCs w:val="28"/>
        </w:rPr>
        <w:t>.</w:t>
      </w:r>
    </w:p>
    <w:p w14:paraId="65F58A07" w14:textId="6D665EBB" w:rsidR="00516077" w:rsidRPr="00FD53F3" w:rsidRDefault="00516077" w:rsidP="00516077">
      <w:pPr>
        <w:spacing w:before="120" w:after="120" w:line="330" w:lineRule="exact"/>
        <w:ind w:firstLine="720"/>
        <w:jc w:val="both"/>
        <w:rPr>
          <w:rFonts w:ascii="Times New Roman" w:hAnsi="Times New Roman"/>
          <w:sz w:val="28"/>
          <w:szCs w:val="28"/>
        </w:rPr>
      </w:pPr>
      <w:r w:rsidRPr="00FD53F3">
        <w:rPr>
          <w:rFonts w:ascii="Times New Roman" w:hAnsi="Times New Roman"/>
          <w:sz w:val="28"/>
          <w:szCs w:val="28"/>
        </w:rPr>
        <w:t xml:space="preserve">2. Báo cáo tự đánh giá: </w:t>
      </w:r>
      <w:r>
        <w:rPr>
          <w:rFonts w:ascii="Times New Roman" w:hAnsi="Times New Roman"/>
          <w:sz w:val="28"/>
          <w:szCs w:val="28"/>
        </w:rPr>
        <w:t>nộp</w:t>
      </w:r>
      <w:r w:rsidR="007F7084">
        <w:rPr>
          <w:rFonts w:ascii="Times New Roman" w:hAnsi="Times New Roman"/>
          <w:sz w:val="28"/>
          <w:szCs w:val="28"/>
        </w:rPr>
        <w:t xml:space="preserve"> bằng</w:t>
      </w:r>
      <w:r>
        <w:rPr>
          <w:rFonts w:ascii="Times New Roman" w:hAnsi="Times New Roman"/>
          <w:sz w:val="28"/>
          <w:szCs w:val="28"/>
        </w:rPr>
        <w:t xml:space="preserve"> văn bản và</w:t>
      </w:r>
      <w:r w:rsidR="007F7084">
        <w:rPr>
          <w:rFonts w:ascii="Times New Roman" w:hAnsi="Times New Roman"/>
          <w:sz w:val="28"/>
          <w:szCs w:val="28"/>
        </w:rPr>
        <w:t xml:space="preserve"> theo hình thức</w:t>
      </w:r>
      <w:r>
        <w:rPr>
          <w:rFonts w:ascii="Times New Roman" w:hAnsi="Times New Roman"/>
          <w:sz w:val="28"/>
          <w:szCs w:val="28"/>
        </w:rPr>
        <w:t xml:space="preserve"> trực tuyến</w:t>
      </w:r>
      <w:r w:rsidR="009B14FD">
        <w:rPr>
          <w:rFonts w:ascii="Times New Roman" w:hAnsi="Times New Roman"/>
          <w:sz w:val="28"/>
          <w:szCs w:val="28"/>
        </w:rPr>
        <w:t>.</w:t>
      </w:r>
    </w:p>
    <w:p w14:paraId="17BD2CCD" w14:textId="3EC7CFCE" w:rsidR="00516077" w:rsidRPr="00FD53F3" w:rsidRDefault="00764917" w:rsidP="00516077">
      <w:pPr>
        <w:spacing w:before="120" w:after="120" w:line="330" w:lineRule="exact"/>
        <w:ind w:firstLine="720"/>
        <w:jc w:val="both"/>
        <w:rPr>
          <w:rFonts w:ascii="Times New Roman" w:hAnsi="Times New Roman"/>
          <w:b/>
          <w:sz w:val="28"/>
          <w:szCs w:val="28"/>
        </w:rPr>
      </w:pPr>
      <w:r>
        <w:rPr>
          <w:rFonts w:ascii="Times New Roman" w:hAnsi="Times New Roman"/>
          <w:b/>
          <w:sz w:val="28"/>
          <w:szCs w:val="28"/>
        </w:rPr>
        <w:t>Điều 2</w:t>
      </w:r>
      <w:r w:rsidR="00A04AF3">
        <w:rPr>
          <w:rFonts w:ascii="Times New Roman" w:hAnsi="Times New Roman"/>
          <w:b/>
          <w:sz w:val="28"/>
          <w:szCs w:val="28"/>
        </w:rPr>
        <w:t>6</w:t>
      </w:r>
      <w:r w:rsidR="00516077" w:rsidRPr="00FD53F3">
        <w:rPr>
          <w:rFonts w:ascii="Times New Roman" w:hAnsi="Times New Roman"/>
          <w:b/>
          <w:sz w:val="28"/>
          <w:szCs w:val="28"/>
        </w:rPr>
        <w:t xml:space="preserve">. Tiếp nhận, kiểm tra hồ sơ </w:t>
      </w:r>
    </w:p>
    <w:p w14:paraId="4F6C6A6C" w14:textId="454D74DB" w:rsidR="00516077" w:rsidRPr="009B14FD" w:rsidRDefault="009B14FD" w:rsidP="009B14FD">
      <w:pPr>
        <w:spacing w:before="120" w:after="120" w:line="330" w:lineRule="exact"/>
        <w:ind w:firstLine="720"/>
        <w:jc w:val="both"/>
        <w:rPr>
          <w:rFonts w:ascii="Times New Roman" w:hAnsi="Times New Roman"/>
          <w:sz w:val="28"/>
          <w:szCs w:val="28"/>
        </w:rPr>
      </w:pPr>
      <w:r>
        <w:rPr>
          <w:rFonts w:ascii="Times New Roman" w:hAnsi="Times New Roman"/>
          <w:sz w:val="28"/>
          <w:szCs w:val="28"/>
        </w:rPr>
        <w:t xml:space="preserve">1. </w:t>
      </w:r>
      <w:r w:rsidR="007641C0">
        <w:rPr>
          <w:rFonts w:ascii="Times New Roman" w:hAnsi="Times New Roman"/>
          <w:sz w:val="28"/>
          <w:szCs w:val="28"/>
        </w:rPr>
        <w:t>Tổ chức đánh giá độc lập tiếp nhận, kiểm tra hồ sơ và phản hồi bằng văn bản về kế hoạch đánh giá trong vòng 30 ngày.</w:t>
      </w:r>
    </w:p>
    <w:p w14:paraId="0D3B82AF" w14:textId="15AE7515" w:rsidR="00516077" w:rsidRPr="009B14FD" w:rsidRDefault="007641C0" w:rsidP="009B14FD">
      <w:pPr>
        <w:spacing w:before="120" w:after="120" w:line="330" w:lineRule="exact"/>
        <w:ind w:firstLine="720"/>
        <w:jc w:val="both"/>
        <w:rPr>
          <w:rFonts w:ascii="Times New Roman" w:hAnsi="Times New Roman"/>
          <w:sz w:val="28"/>
          <w:szCs w:val="28"/>
        </w:rPr>
      </w:pPr>
      <w:r>
        <w:rPr>
          <w:rFonts w:ascii="Times New Roman" w:hAnsi="Times New Roman"/>
          <w:sz w:val="28"/>
          <w:szCs w:val="28"/>
        </w:rPr>
        <w:t xml:space="preserve">2. </w:t>
      </w:r>
      <w:r w:rsidR="00516077" w:rsidRPr="009B14FD">
        <w:rPr>
          <w:rFonts w:ascii="Times New Roman" w:hAnsi="Times New Roman"/>
          <w:sz w:val="28"/>
          <w:szCs w:val="28"/>
        </w:rPr>
        <w:t>Hồ sơ được kiểm tra đầy đủ các danh mục cụ thể: bao gồm hồ sơ pháp lý của bệnh viện, báo cáo</w:t>
      </w:r>
      <w:r>
        <w:rPr>
          <w:rFonts w:ascii="Times New Roman" w:hAnsi="Times New Roman"/>
          <w:sz w:val="28"/>
          <w:szCs w:val="28"/>
        </w:rPr>
        <w:t xml:space="preserve">, </w:t>
      </w:r>
      <w:r w:rsidR="00516077" w:rsidRPr="009B14FD">
        <w:rPr>
          <w:rFonts w:ascii="Times New Roman" w:hAnsi="Times New Roman"/>
          <w:sz w:val="28"/>
          <w:szCs w:val="28"/>
        </w:rPr>
        <w:t xml:space="preserve">kết quả bệnh viện tự đánh giá, kết quả được </w:t>
      </w:r>
      <w:r w:rsidR="003D36B5">
        <w:rPr>
          <w:rFonts w:ascii="Times New Roman" w:hAnsi="Times New Roman"/>
          <w:sz w:val="28"/>
          <w:szCs w:val="28"/>
        </w:rPr>
        <w:t>chứng nhận</w:t>
      </w:r>
      <w:r w:rsidR="00516077" w:rsidRPr="009B14FD">
        <w:rPr>
          <w:rFonts w:ascii="Times New Roman" w:hAnsi="Times New Roman"/>
          <w:sz w:val="28"/>
          <w:szCs w:val="28"/>
        </w:rPr>
        <w:t xml:space="preserve"> chất lượng trước đó (nếu có). Trường hợp thiếu hoặc sai sót trong hồ sơ thì yêu cầu bệnh viện bổ sung đầy đủ.</w:t>
      </w:r>
    </w:p>
    <w:p w14:paraId="1727BBF1" w14:textId="77777777" w:rsidR="00226898" w:rsidRDefault="00226898" w:rsidP="000541DE">
      <w:pPr>
        <w:spacing w:before="120" w:after="120" w:line="330" w:lineRule="exact"/>
        <w:jc w:val="center"/>
        <w:rPr>
          <w:rFonts w:ascii="Times New Roman" w:hAnsi="Times New Roman"/>
          <w:b/>
          <w:sz w:val="28"/>
          <w:szCs w:val="28"/>
        </w:rPr>
      </w:pPr>
    </w:p>
    <w:p w14:paraId="63A2F91A" w14:textId="6DE22163" w:rsidR="000541DE" w:rsidRPr="00FD53F3" w:rsidRDefault="00157866" w:rsidP="000541DE">
      <w:pPr>
        <w:spacing w:before="120" w:after="120" w:line="330" w:lineRule="exact"/>
        <w:jc w:val="center"/>
        <w:rPr>
          <w:rFonts w:ascii="Times New Roman" w:hAnsi="Times New Roman"/>
          <w:b/>
          <w:sz w:val="28"/>
          <w:szCs w:val="28"/>
        </w:rPr>
      </w:pPr>
      <w:r>
        <w:rPr>
          <w:rFonts w:ascii="Times New Roman" w:hAnsi="Times New Roman"/>
          <w:b/>
          <w:sz w:val="28"/>
          <w:szCs w:val="28"/>
        </w:rPr>
        <w:t>Chương VI</w:t>
      </w:r>
    </w:p>
    <w:p w14:paraId="11EBDAE6" w14:textId="6B79E067" w:rsidR="000541DE" w:rsidRPr="000541DE" w:rsidRDefault="003D36B5" w:rsidP="000541DE">
      <w:pPr>
        <w:spacing w:before="120" w:after="120" w:line="330" w:lineRule="exact"/>
        <w:jc w:val="center"/>
        <w:rPr>
          <w:rFonts w:ascii="Times New Roman" w:hAnsi="Times New Roman"/>
          <w:b/>
          <w:sz w:val="28"/>
          <w:szCs w:val="28"/>
        </w:rPr>
      </w:pPr>
      <w:r>
        <w:rPr>
          <w:rFonts w:ascii="Times New Roman" w:hAnsi="Times New Roman"/>
          <w:b/>
          <w:sz w:val="28"/>
          <w:szCs w:val="28"/>
        </w:rPr>
        <w:t>CHỨNG NHẬN</w:t>
      </w:r>
      <w:r w:rsidR="000541DE" w:rsidRPr="00FD53F3">
        <w:rPr>
          <w:rFonts w:ascii="Times New Roman" w:hAnsi="Times New Roman"/>
          <w:b/>
          <w:sz w:val="28"/>
          <w:szCs w:val="28"/>
        </w:rPr>
        <w:t xml:space="preserve"> VÀ CẤP CHỨNG NHẬN </w:t>
      </w:r>
      <w:r w:rsidR="000541DE">
        <w:rPr>
          <w:rFonts w:ascii="Times New Roman" w:hAnsi="Times New Roman"/>
          <w:b/>
          <w:sz w:val="28"/>
          <w:szCs w:val="28"/>
        </w:rPr>
        <w:t>MỨC</w:t>
      </w:r>
      <w:r w:rsidR="000541DE" w:rsidRPr="00FD53F3">
        <w:rPr>
          <w:rFonts w:ascii="Times New Roman" w:hAnsi="Times New Roman"/>
          <w:b/>
          <w:sz w:val="28"/>
          <w:szCs w:val="28"/>
        </w:rPr>
        <w:t xml:space="preserve"> CHẤT LƯỢNG</w:t>
      </w:r>
    </w:p>
    <w:p w14:paraId="0E32C5CC" w14:textId="38D628F5" w:rsidR="000541DE" w:rsidRDefault="000541DE" w:rsidP="000541DE">
      <w:pPr>
        <w:tabs>
          <w:tab w:val="left" w:pos="3840"/>
        </w:tabs>
        <w:spacing w:before="120" w:after="60"/>
        <w:ind w:firstLine="567"/>
        <w:jc w:val="both"/>
        <w:rPr>
          <w:rFonts w:ascii="Times New Roman" w:hAnsi="Times New Roman"/>
          <w:b/>
          <w:spacing w:val="4"/>
          <w:sz w:val="28"/>
          <w:szCs w:val="28"/>
        </w:rPr>
      </w:pPr>
      <w:r w:rsidRPr="00FD53F3">
        <w:rPr>
          <w:rFonts w:ascii="Times New Roman" w:hAnsi="Times New Roman"/>
          <w:b/>
          <w:spacing w:val="4"/>
          <w:sz w:val="28"/>
          <w:szCs w:val="28"/>
        </w:rPr>
        <w:t>Điều</w:t>
      </w:r>
      <w:r w:rsidR="00430C99">
        <w:rPr>
          <w:rFonts w:ascii="Times New Roman" w:hAnsi="Times New Roman"/>
          <w:b/>
          <w:spacing w:val="4"/>
          <w:sz w:val="28"/>
          <w:szCs w:val="28"/>
        </w:rPr>
        <w:t xml:space="preserve"> 2</w:t>
      </w:r>
      <w:r w:rsidR="00A04AF3">
        <w:rPr>
          <w:rFonts w:ascii="Times New Roman" w:hAnsi="Times New Roman"/>
          <w:b/>
          <w:spacing w:val="4"/>
          <w:sz w:val="28"/>
          <w:szCs w:val="28"/>
        </w:rPr>
        <w:t>7</w:t>
      </w:r>
      <w:r>
        <w:rPr>
          <w:rFonts w:ascii="Times New Roman" w:hAnsi="Times New Roman"/>
          <w:b/>
          <w:spacing w:val="4"/>
          <w:sz w:val="28"/>
          <w:szCs w:val="28"/>
        </w:rPr>
        <w:t>. Báo cáo kết quả đánh giá</w:t>
      </w:r>
    </w:p>
    <w:p w14:paraId="4EF03C35" w14:textId="2D6DA698" w:rsidR="000D065C" w:rsidRPr="007641C0" w:rsidRDefault="007641C0" w:rsidP="007641C0">
      <w:pPr>
        <w:spacing w:before="120" w:after="120" w:line="330" w:lineRule="exact"/>
        <w:ind w:firstLine="720"/>
        <w:jc w:val="both"/>
        <w:rPr>
          <w:rFonts w:ascii="Times New Roman" w:hAnsi="Times New Roman"/>
          <w:sz w:val="28"/>
          <w:szCs w:val="28"/>
        </w:rPr>
      </w:pPr>
      <w:r>
        <w:rPr>
          <w:rFonts w:ascii="Times New Roman" w:hAnsi="Times New Roman"/>
          <w:sz w:val="28"/>
          <w:szCs w:val="28"/>
        </w:rPr>
        <w:t xml:space="preserve">1. </w:t>
      </w:r>
      <w:r w:rsidR="000D065C" w:rsidRPr="007641C0">
        <w:rPr>
          <w:rFonts w:ascii="Times New Roman" w:hAnsi="Times New Roman"/>
          <w:sz w:val="28"/>
          <w:szCs w:val="28"/>
        </w:rPr>
        <w:t xml:space="preserve">Đối với đoàn kiểm tra, đánh giá của cơ quan quản lý: </w:t>
      </w:r>
      <w:r>
        <w:rPr>
          <w:rFonts w:ascii="Times New Roman" w:hAnsi="Times New Roman"/>
          <w:sz w:val="28"/>
          <w:szCs w:val="28"/>
        </w:rPr>
        <w:t xml:space="preserve">trưởng đoàn, </w:t>
      </w:r>
      <w:r w:rsidR="000D065C" w:rsidRPr="007641C0">
        <w:rPr>
          <w:rFonts w:ascii="Times New Roman" w:hAnsi="Times New Roman"/>
          <w:sz w:val="28"/>
          <w:szCs w:val="28"/>
        </w:rPr>
        <w:t>thư ký đoàn tập hợp tài liệu và hoàn thiện kết quả đánh giá của các bệnh viện trực thuộc</w:t>
      </w:r>
      <w:r w:rsidRPr="007641C0">
        <w:rPr>
          <w:rFonts w:ascii="Times New Roman" w:hAnsi="Times New Roman"/>
          <w:sz w:val="28"/>
          <w:szCs w:val="28"/>
        </w:rPr>
        <w:t>, báo cáo cho lãnh đạo cơ quan quản lý.</w:t>
      </w:r>
    </w:p>
    <w:p w14:paraId="00A0DE9A" w14:textId="55D2A69C" w:rsidR="000541DE" w:rsidRPr="007641C0" w:rsidRDefault="007641C0" w:rsidP="007641C0">
      <w:pPr>
        <w:spacing w:before="120" w:after="120" w:line="330" w:lineRule="exact"/>
        <w:ind w:firstLine="720"/>
        <w:jc w:val="both"/>
        <w:rPr>
          <w:rFonts w:ascii="Times New Roman" w:hAnsi="Times New Roman"/>
          <w:sz w:val="28"/>
          <w:szCs w:val="28"/>
        </w:rPr>
      </w:pPr>
      <w:r>
        <w:rPr>
          <w:rFonts w:ascii="Times New Roman" w:hAnsi="Times New Roman"/>
          <w:sz w:val="28"/>
          <w:szCs w:val="28"/>
        </w:rPr>
        <w:t xml:space="preserve">2. </w:t>
      </w:r>
      <w:r w:rsidR="000D065C" w:rsidRPr="007641C0">
        <w:rPr>
          <w:rFonts w:ascii="Times New Roman" w:hAnsi="Times New Roman"/>
          <w:sz w:val="28"/>
          <w:szCs w:val="28"/>
        </w:rPr>
        <w:t xml:space="preserve">Đối với </w:t>
      </w:r>
      <w:r>
        <w:rPr>
          <w:rFonts w:ascii="Times New Roman" w:hAnsi="Times New Roman"/>
          <w:sz w:val="28"/>
          <w:szCs w:val="28"/>
        </w:rPr>
        <w:t>t</w:t>
      </w:r>
      <w:r w:rsidR="000D065C" w:rsidRPr="007641C0">
        <w:rPr>
          <w:rFonts w:ascii="Times New Roman" w:hAnsi="Times New Roman"/>
          <w:sz w:val="28"/>
          <w:szCs w:val="28"/>
        </w:rPr>
        <w:t>ổ chức đánh giá độc lập</w:t>
      </w:r>
      <w:r>
        <w:rPr>
          <w:rFonts w:ascii="Times New Roman" w:hAnsi="Times New Roman"/>
          <w:sz w:val="28"/>
          <w:szCs w:val="28"/>
        </w:rPr>
        <w:t>: báo cáo kết quả về bộ phận thường trực của Bộ Y tế</w:t>
      </w:r>
      <w:r w:rsidR="00403FDB">
        <w:rPr>
          <w:rFonts w:ascii="Times New Roman" w:hAnsi="Times New Roman"/>
          <w:sz w:val="28"/>
          <w:szCs w:val="28"/>
        </w:rPr>
        <w:t>.</w:t>
      </w:r>
    </w:p>
    <w:p w14:paraId="7BA38612" w14:textId="553C2192" w:rsidR="00AE045E" w:rsidRDefault="00403FDB" w:rsidP="007641C0">
      <w:pPr>
        <w:spacing w:before="120" w:after="120" w:line="330" w:lineRule="exact"/>
        <w:ind w:firstLine="720"/>
        <w:jc w:val="both"/>
        <w:rPr>
          <w:rFonts w:ascii="Times New Roman" w:hAnsi="Times New Roman"/>
          <w:sz w:val="28"/>
          <w:szCs w:val="28"/>
        </w:rPr>
      </w:pPr>
      <w:r>
        <w:rPr>
          <w:rFonts w:ascii="Times New Roman" w:hAnsi="Times New Roman"/>
          <w:sz w:val="28"/>
          <w:szCs w:val="28"/>
        </w:rPr>
        <w:t>3. Bộ phận thường trực của Bộ Y tế tổng hợp kết quả đánh giá của các tổ chức đánh giá độc lập, báo cáo Hội đồng quốc gia về chất lượng bệnh viện xem xét.</w:t>
      </w:r>
    </w:p>
    <w:p w14:paraId="56E328D9" w14:textId="6AB4CE37" w:rsidR="000541DE" w:rsidRDefault="00430C99" w:rsidP="000541DE">
      <w:pPr>
        <w:tabs>
          <w:tab w:val="left" w:pos="3840"/>
        </w:tabs>
        <w:spacing w:before="120" w:after="60"/>
        <w:ind w:firstLine="567"/>
        <w:jc w:val="both"/>
        <w:rPr>
          <w:rFonts w:ascii="Times New Roman" w:hAnsi="Times New Roman"/>
          <w:b/>
          <w:spacing w:val="4"/>
          <w:sz w:val="28"/>
          <w:szCs w:val="28"/>
        </w:rPr>
      </w:pPr>
      <w:r>
        <w:rPr>
          <w:rFonts w:ascii="Times New Roman" w:hAnsi="Times New Roman"/>
          <w:b/>
          <w:spacing w:val="4"/>
          <w:sz w:val="28"/>
          <w:szCs w:val="28"/>
        </w:rPr>
        <w:t>Điều 2</w:t>
      </w:r>
      <w:r w:rsidR="00A04AF3">
        <w:rPr>
          <w:rFonts w:ascii="Times New Roman" w:hAnsi="Times New Roman"/>
          <w:b/>
          <w:spacing w:val="4"/>
          <w:sz w:val="28"/>
          <w:szCs w:val="28"/>
        </w:rPr>
        <w:t>8</w:t>
      </w:r>
      <w:r w:rsidR="000541DE" w:rsidRPr="00FD53F3">
        <w:rPr>
          <w:rFonts w:ascii="Times New Roman" w:hAnsi="Times New Roman"/>
          <w:b/>
          <w:spacing w:val="4"/>
          <w:sz w:val="28"/>
          <w:szCs w:val="28"/>
        </w:rPr>
        <w:t xml:space="preserve">. </w:t>
      </w:r>
      <w:r w:rsidR="003D36B5">
        <w:rPr>
          <w:rFonts w:ascii="Times New Roman" w:hAnsi="Times New Roman"/>
          <w:b/>
          <w:spacing w:val="4"/>
          <w:sz w:val="28"/>
          <w:szCs w:val="28"/>
        </w:rPr>
        <w:t>Chứng nhận</w:t>
      </w:r>
      <w:r w:rsidR="000541DE">
        <w:rPr>
          <w:rFonts w:ascii="Times New Roman" w:hAnsi="Times New Roman"/>
          <w:b/>
          <w:spacing w:val="4"/>
          <w:sz w:val="28"/>
          <w:szCs w:val="28"/>
        </w:rPr>
        <w:t xml:space="preserve"> mức chất lượng</w:t>
      </w:r>
    </w:p>
    <w:p w14:paraId="6492DDA8" w14:textId="7F98BFD5" w:rsidR="005B1665" w:rsidRDefault="00403FDB" w:rsidP="00403FDB">
      <w:pPr>
        <w:spacing w:before="120" w:after="120" w:line="330" w:lineRule="exact"/>
        <w:ind w:firstLine="720"/>
        <w:jc w:val="both"/>
        <w:rPr>
          <w:rFonts w:ascii="Times New Roman" w:hAnsi="Times New Roman"/>
          <w:spacing w:val="4"/>
          <w:sz w:val="28"/>
          <w:szCs w:val="28"/>
        </w:rPr>
      </w:pPr>
      <w:r>
        <w:rPr>
          <w:rFonts w:ascii="Times New Roman" w:hAnsi="Times New Roman"/>
          <w:sz w:val="28"/>
          <w:szCs w:val="28"/>
        </w:rPr>
        <w:t xml:space="preserve">1. Hội đồng quốc gia về chất lượng bệnh viện tổng hợp kết quả, trình Bộ trưởng Bộ Y tế </w:t>
      </w:r>
      <w:r w:rsidR="003D36B5">
        <w:rPr>
          <w:rFonts w:ascii="Times New Roman" w:hAnsi="Times New Roman"/>
          <w:sz w:val="28"/>
          <w:szCs w:val="28"/>
        </w:rPr>
        <w:t>chứng nhận</w:t>
      </w:r>
      <w:r>
        <w:rPr>
          <w:rFonts w:ascii="Times New Roman" w:hAnsi="Times New Roman"/>
          <w:sz w:val="28"/>
          <w:szCs w:val="28"/>
        </w:rPr>
        <w:t xml:space="preserve"> </w:t>
      </w:r>
      <w:r w:rsidR="00AE045E" w:rsidRPr="00261CBD">
        <w:rPr>
          <w:rFonts w:ascii="Times New Roman" w:hAnsi="Times New Roman"/>
          <w:spacing w:val="4"/>
          <w:sz w:val="28"/>
          <w:szCs w:val="28"/>
        </w:rPr>
        <w:t>kết quả đ</w:t>
      </w:r>
      <w:r w:rsidR="00AE045E" w:rsidRPr="005B1665">
        <w:rPr>
          <w:rFonts w:ascii="Times New Roman" w:hAnsi="Times New Roman"/>
          <w:spacing w:val="4"/>
          <w:sz w:val="28"/>
          <w:szCs w:val="28"/>
        </w:rPr>
        <w:t>á</w:t>
      </w:r>
      <w:r w:rsidR="00AE045E" w:rsidRPr="00261CBD">
        <w:rPr>
          <w:rFonts w:ascii="Times New Roman" w:hAnsi="Times New Roman"/>
          <w:spacing w:val="4"/>
          <w:sz w:val="28"/>
          <w:szCs w:val="28"/>
        </w:rPr>
        <w:t>nh giá và xếp</w:t>
      </w:r>
      <w:r>
        <w:rPr>
          <w:rFonts w:ascii="Times New Roman" w:hAnsi="Times New Roman"/>
          <w:spacing w:val="4"/>
          <w:sz w:val="28"/>
          <w:szCs w:val="28"/>
        </w:rPr>
        <w:t xml:space="preserve"> mức chất lượng</w:t>
      </w:r>
      <w:r w:rsidR="00AE045E" w:rsidRPr="00261CBD">
        <w:rPr>
          <w:rFonts w:ascii="Times New Roman" w:hAnsi="Times New Roman"/>
          <w:spacing w:val="4"/>
          <w:sz w:val="28"/>
          <w:szCs w:val="28"/>
        </w:rPr>
        <w:t xml:space="preserve"> c</w:t>
      </w:r>
      <w:r w:rsidR="00AE045E" w:rsidRPr="005B1665">
        <w:rPr>
          <w:rFonts w:ascii="Times New Roman" w:hAnsi="Times New Roman"/>
          <w:spacing w:val="4"/>
          <w:sz w:val="28"/>
          <w:szCs w:val="28"/>
        </w:rPr>
        <w:t>á</w:t>
      </w:r>
      <w:r w:rsidR="00AE045E" w:rsidRPr="00261CBD">
        <w:rPr>
          <w:rFonts w:ascii="Times New Roman" w:hAnsi="Times New Roman"/>
          <w:spacing w:val="4"/>
          <w:sz w:val="28"/>
          <w:szCs w:val="28"/>
        </w:rPr>
        <w:t xml:space="preserve">c bệnh </w:t>
      </w:r>
      <w:r w:rsidR="00AE045E" w:rsidRPr="00261CBD">
        <w:rPr>
          <w:rFonts w:ascii="Times New Roman" w:hAnsi="Times New Roman"/>
          <w:spacing w:val="4"/>
          <w:sz w:val="28"/>
          <w:szCs w:val="28"/>
        </w:rPr>
        <w:lastRenderedPageBreak/>
        <w:t>viện được đ</w:t>
      </w:r>
      <w:r w:rsidR="00AE045E" w:rsidRPr="005B1665">
        <w:rPr>
          <w:rFonts w:ascii="Times New Roman" w:hAnsi="Times New Roman"/>
          <w:spacing w:val="4"/>
          <w:sz w:val="28"/>
          <w:szCs w:val="28"/>
        </w:rPr>
        <w:t>á</w:t>
      </w:r>
      <w:r w:rsidR="00AE045E" w:rsidRPr="00261CBD">
        <w:rPr>
          <w:rFonts w:ascii="Times New Roman" w:hAnsi="Times New Roman"/>
          <w:spacing w:val="4"/>
          <w:sz w:val="28"/>
          <w:szCs w:val="28"/>
        </w:rPr>
        <w:t>nh giá sau khi hoàn tất c</w:t>
      </w:r>
      <w:r w:rsidR="00AE045E" w:rsidRPr="005B1665">
        <w:rPr>
          <w:rFonts w:ascii="Times New Roman" w:hAnsi="Times New Roman"/>
          <w:spacing w:val="4"/>
          <w:sz w:val="28"/>
          <w:szCs w:val="28"/>
        </w:rPr>
        <w:t>á</w:t>
      </w:r>
      <w:r w:rsidR="00AE045E" w:rsidRPr="00261CBD">
        <w:rPr>
          <w:rFonts w:ascii="Times New Roman" w:hAnsi="Times New Roman"/>
          <w:spacing w:val="4"/>
          <w:sz w:val="28"/>
          <w:szCs w:val="28"/>
        </w:rPr>
        <w:t>c thủ tục, giải quyết c</w:t>
      </w:r>
      <w:r w:rsidR="00AE045E" w:rsidRPr="005B1665">
        <w:rPr>
          <w:rFonts w:ascii="Times New Roman" w:hAnsi="Times New Roman"/>
          <w:spacing w:val="4"/>
          <w:sz w:val="28"/>
          <w:szCs w:val="28"/>
        </w:rPr>
        <w:t>á</w:t>
      </w:r>
      <w:r w:rsidR="00AE045E" w:rsidRPr="00261CBD">
        <w:rPr>
          <w:rFonts w:ascii="Times New Roman" w:hAnsi="Times New Roman"/>
          <w:spacing w:val="4"/>
          <w:sz w:val="28"/>
          <w:szCs w:val="28"/>
        </w:rPr>
        <w:t>c khiếu nại từ bệnh viện (nếu c</w:t>
      </w:r>
      <w:r w:rsidR="00AE045E" w:rsidRPr="005B1665">
        <w:rPr>
          <w:rFonts w:ascii="Times New Roman" w:hAnsi="Times New Roman"/>
          <w:spacing w:val="4"/>
          <w:sz w:val="28"/>
          <w:szCs w:val="28"/>
        </w:rPr>
        <w:t>ó</w:t>
      </w:r>
      <w:r w:rsidR="00AE045E" w:rsidRPr="00261CBD">
        <w:rPr>
          <w:rFonts w:ascii="Times New Roman" w:hAnsi="Times New Roman"/>
          <w:spacing w:val="4"/>
          <w:sz w:val="28"/>
          <w:szCs w:val="28"/>
        </w:rPr>
        <w:t>) và ph</w:t>
      </w:r>
      <w:r w:rsidR="00AE045E" w:rsidRPr="005B1665">
        <w:rPr>
          <w:rFonts w:ascii="Times New Roman" w:hAnsi="Times New Roman"/>
          <w:spacing w:val="4"/>
          <w:sz w:val="28"/>
          <w:szCs w:val="28"/>
        </w:rPr>
        <w:t>ú</w:t>
      </w:r>
      <w:r w:rsidR="00AE045E" w:rsidRPr="00261CBD">
        <w:rPr>
          <w:rFonts w:ascii="Times New Roman" w:hAnsi="Times New Roman"/>
          <w:spacing w:val="4"/>
          <w:sz w:val="28"/>
          <w:szCs w:val="28"/>
        </w:rPr>
        <w:t>c tra li</w:t>
      </w:r>
      <w:r w:rsidR="00AE045E" w:rsidRPr="005B1665">
        <w:rPr>
          <w:rFonts w:ascii="Times New Roman" w:hAnsi="Times New Roman"/>
          <w:spacing w:val="4"/>
          <w:sz w:val="28"/>
          <w:szCs w:val="28"/>
        </w:rPr>
        <w:t>ê</w:t>
      </w:r>
      <w:r w:rsidR="00AE045E" w:rsidRPr="00261CBD">
        <w:rPr>
          <w:rFonts w:ascii="Times New Roman" w:hAnsi="Times New Roman"/>
          <w:spacing w:val="4"/>
          <w:sz w:val="28"/>
          <w:szCs w:val="28"/>
        </w:rPr>
        <w:t>n quan</w:t>
      </w:r>
      <w:r>
        <w:rPr>
          <w:rFonts w:ascii="Times New Roman" w:hAnsi="Times New Roman"/>
          <w:spacing w:val="4"/>
          <w:sz w:val="28"/>
          <w:szCs w:val="28"/>
        </w:rPr>
        <w:t>.</w:t>
      </w:r>
    </w:p>
    <w:p w14:paraId="1305F924" w14:textId="390C27B1" w:rsidR="00D76AE4" w:rsidRDefault="00D76AE4" w:rsidP="00D76AE4">
      <w:pPr>
        <w:tabs>
          <w:tab w:val="left" w:pos="3840"/>
        </w:tabs>
        <w:spacing w:before="120" w:after="60"/>
        <w:ind w:firstLine="567"/>
        <w:jc w:val="both"/>
        <w:rPr>
          <w:rFonts w:ascii="Times New Roman" w:hAnsi="Times New Roman"/>
          <w:spacing w:val="4"/>
          <w:sz w:val="28"/>
          <w:szCs w:val="28"/>
        </w:rPr>
      </w:pPr>
      <w:r>
        <w:rPr>
          <w:rFonts w:ascii="Times New Roman" w:hAnsi="Times New Roman"/>
          <w:spacing w:val="4"/>
          <w:sz w:val="28"/>
          <w:szCs w:val="28"/>
        </w:rPr>
        <w:t xml:space="preserve">2. Hội đồng quốc gia </w:t>
      </w:r>
      <w:r w:rsidRPr="005B1665">
        <w:rPr>
          <w:rFonts w:ascii="Times New Roman" w:hAnsi="Times New Roman"/>
          <w:spacing w:val="4"/>
          <w:sz w:val="28"/>
          <w:szCs w:val="28"/>
        </w:rPr>
        <w:t xml:space="preserve">có quyền từ chối hoặc yêu cầu phúc tra </w:t>
      </w:r>
      <w:r>
        <w:rPr>
          <w:rFonts w:ascii="Times New Roman" w:hAnsi="Times New Roman"/>
          <w:spacing w:val="4"/>
          <w:sz w:val="28"/>
          <w:szCs w:val="28"/>
        </w:rPr>
        <w:t>kết quả đánh giá chất lượng của các tổ chức độc lập</w:t>
      </w:r>
      <w:r w:rsidRPr="005B1665">
        <w:rPr>
          <w:rFonts w:ascii="Times New Roman" w:hAnsi="Times New Roman"/>
          <w:spacing w:val="4"/>
          <w:sz w:val="28"/>
          <w:szCs w:val="28"/>
        </w:rPr>
        <w:t>.</w:t>
      </w:r>
    </w:p>
    <w:p w14:paraId="35EA40A6" w14:textId="717940BC" w:rsidR="00B90BED" w:rsidRDefault="00B90BED" w:rsidP="00B90BED">
      <w:pPr>
        <w:tabs>
          <w:tab w:val="left" w:pos="3840"/>
        </w:tabs>
        <w:spacing w:before="120" w:after="60"/>
        <w:ind w:firstLine="567"/>
        <w:jc w:val="both"/>
        <w:rPr>
          <w:rFonts w:ascii="Times New Roman" w:hAnsi="Times New Roman"/>
          <w:spacing w:val="4"/>
          <w:sz w:val="28"/>
          <w:szCs w:val="28"/>
        </w:rPr>
      </w:pPr>
      <w:r>
        <w:rPr>
          <w:rFonts w:ascii="Times New Roman" w:hAnsi="Times New Roman"/>
          <w:spacing w:val="4"/>
          <w:sz w:val="28"/>
          <w:szCs w:val="28"/>
        </w:rPr>
        <w:t xml:space="preserve">3. Bộ Y tế ủy quyền cho các cơ quan quản lý </w:t>
      </w:r>
      <w:r w:rsidR="00757E4D">
        <w:rPr>
          <w:rFonts w:ascii="Times New Roman" w:hAnsi="Times New Roman"/>
          <w:spacing w:val="4"/>
          <w:sz w:val="28"/>
          <w:szCs w:val="28"/>
        </w:rPr>
        <w:t>đánh giá, chứng nhận và công nhận</w:t>
      </w:r>
      <w:r>
        <w:rPr>
          <w:rFonts w:ascii="Times New Roman" w:hAnsi="Times New Roman"/>
          <w:spacing w:val="4"/>
          <w:sz w:val="28"/>
          <w:szCs w:val="28"/>
        </w:rPr>
        <w:t xml:space="preserve"> chất lượng bệnh viện</w:t>
      </w:r>
      <w:r w:rsidR="00EE42E3">
        <w:rPr>
          <w:rFonts w:ascii="Times New Roman" w:hAnsi="Times New Roman"/>
          <w:spacing w:val="4"/>
          <w:sz w:val="28"/>
          <w:szCs w:val="28"/>
          <w:lang w:val="vi-VN"/>
        </w:rPr>
        <w:t xml:space="preserve"> cấp độ cơ bản</w:t>
      </w:r>
      <w:r>
        <w:rPr>
          <w:rFonts w:ascii="Times New Roman" w:hAnsi="Times New Roman"/>
          <w:spacing w:val="4"/>
          <w:sz w:val="28"/>
          <w:szCs w:val="28"/>
        </w:rPr>
        <w:t xml:space="preserve">. </w:t>
      </w:r>
    </w:p>
    <w:p w14:paraId="75BFB5EA" w14:textId="3D4D6CE4" w:rsidR="00B90BED" w:rsidRDefault="00B90BED" w:rsidP="00B90BED">
      <w:pPr>
        <w:tabs>
          <w:tab w:val="left" w:pos="3840"/>
        </w:tabs>
        <w:spacing w:before="120" w:after="60"/>
        <w:ind w:firstLine="567"/>
        <w:jc w:val="both"/>
        <w:rPr>
          <w:rFonts w:ascii="Times New Roman" w:hAnsi="Times New Roman"/>
          <w:spacing w:val="4"/>
          <w:sz w:val="28"/>
          <w:szCs w:val="28"/>
        </w:rPr>
      </w:pPr>
      <w:r>
        <w:rPr>
          <w:rFonts w:ascii="Times New Roman" w:hAnsi="Times New Roman"/>
          <w:spacing w:val="4"/>
          <w:sz w:val="28"/>
          <w:szCs w:val="28"/>
        </w:rPr>
        <w:t>4. Bộ Y tế công bố các mức chất lượng</w:t>
      </w:r>
      <w:r w:rsidR="00EE42E3">
        <w:rPr>
          <w:rFonts w:ascii="Times New Roman" w:hAnsi="Times New Roman"/>
          <w:spacing w:val="4"/>
          <w:sz w:val="28"/>
          <w:szCs w:val="28"/>
          <w:lang w:val="vi-VN"/>
        </w:rPr>
        <w:t xml:space="preserve"> cấp quốc gia </w:t>
      </w:r>
      <w:r>
        <w:rPr>
          <w:rFonts w:ascii="Times New Roman" w:hAnsi="Times New Roman"/>
          <w:spacing w:val="4"/>
          <w:sz w:val="28"/>
          <w:szCs w:val="28"/>
        </w:rPr>
        <w:t>cho các bệnh viện.</w:t>
      </w:r>
    </w:p>
    <w:p w14:paraId="26D04A70" w14:textId="0F41BE4B" w:rsidR="000541DE" w:rsidRDefault="00430C99" w:rsidP="000541DE">
      <w:pPr>
        <w:tabs>
          <w:tab w:val="left" w:pos="3840"/>
        </w:tabs>
        <w:spacing w:before="120" w:after="60"/>
        <w:ind w:firstLine="567"/>
        <w:jc w:val="both"/>
        <w:rPr>
          <w:rFonts w:ascii="Times New Roman" w:hAnsi="Times New Roman"/>
          <w:b/>
          <w:sz w:val="28"/>
          <w:szCs w:val="28"/>
        </w:rPr>
      </w:pPr>
      <w:r>
        <w:rPr>
          <w:rFonts w:ascii="Times New Roman" w:hAnsi="Times New Roman"/>
          <w:b/>
          <w:sz w:val="28"/>
          <w:szCs w:val="28"/>
        </w:rPr>
        <w:t>Điều 2</w:t>
      </w:r>
      <w:r w:rsidR="00A04AF3">
        <w:rPr>
          <w:rFonts w:ascii="Times New Roman" w:hAnsi="Times New Roman"/>
          <w:b/>
          <w:sz w:val="28"/>
          <w:szCs w:val="28"/>
        </w:rPr>
        <w:t>9</w:t>
      </w:r>
      <w:r w:rsidR="000541DE" w:rsidRPr="00FD53F3">
        <w:rPr>
          <w:rFonts w:ascii="Times New Roman" w:hAnsi="Times New Roman"/>
          <w:b/>
          <w:sz w:val="28"/>
          <w:szCs w:val="28"/>
        </w:rPr>
        <w:t xml:space="preserve">. Cấp </w:t>
      </w:r>
      <w:r w:rsidR="000541DE">
        <w:rPr>
          <w:rFonts w:ascii="Times New Roman" w:hAnsi="Times New Roman"/>
          <w:b/>
          <w:sz w:val="28"/>
          <w:szCs w:val="28"/>
        </w:rPr>
        <w:t>c</w:t>
      </w:r>
      <w:r w:rsidR="000541DE" w:rsidRPr="00FD53F3">
        <w:rPr>
          <w:rFonts w:ascii="Times New Roman" w:hAnsi="Times New Roman"/>
          <w:b/>
          <w:sz w:val="28"/>
          <w:szCs w:val="28"/>
        </w:rPr>
        <w:t>hứng nhận</w:t>
      </w:r>
    </w:p>
    <w:p w14:paraId="7865D815" w14:textId="6BA9A26D" w:rsidR="00D76AE4" w:rsidRDefault="00D76AE4" w:rsidP="00D76AE4">
      <w:pPr>
        <w:tabs>
          <w:tab w:val="left" w:pos="3840"/>
        </w:tabs>
        <w:spacing w:before="120" w:after="60"/>
        <w:ind w:firstLine="567"/>
        <w:jc w:val="both"/>
        <w:rPr>
          <w:rFonts w:ascii="Times New Roman" w:hAnsi="Times New Roman"/>
          <w:spacing w:val="4"/>
          <w:sz w:val="28"/>
          <w:szCs w:val="28"/>
        </w:rPr>
      </w:pPr>
      <w:r>
        <w:rPr>
          <w:rFonts w:ascii="Times New Roman" w:hAnsi="Times New Roman"/>
          <w:spacing w:val="4"/>
          <w:sz w:val="28"/>
          <w:szCs w:val="28"/>
        </w:rPr>
        <w:t>1. Bộ trưởng Bộ Y tế ban hành quyết định</w:t>
      </w:r>
      <w:r w:rsidR="00B90BED">
        <w:rPr>
          <w:rFonts w:ascii="Times New Roman" w:hAnsi="Times New Roman"/>
          <w:spacing w:val="4"/>
          <w:sz w:val="28"/>
          <w:szCs w:val="28"/>
        </w:rPr>
        <w:t xml:space="preserve"> cấp chứng </w:t>
      </w:r>
      <w:r>
        <w:rPr>
          <w:rFonts w:ascii="Times New Roman" w:hAnsi="Times New Roman"/>
          <w:spacing w:val="4"/>
          <w:sz w:val="28"/>
          <w:szCs w:val="28"/>
        </w:rPr>
        <w:t>nhận chất lượng</w:t>
      </w:r>
      <w:r w:rsidR="00B90BED">
        <w:rPr>
          <w:rFonts w:ascii="Times New Roman" w:hAnsi="Times New Roman"/>
          <w:spacing w:val="4"/>
          <w:sz w:val="28"/>
          <w:szCs w:val="28"/>
        </w:rPr>
        <w:t xml:space="preserve"> ở mức</w:t>
      </w:r>
      <w:r>
        <w:rPr>
          <w:rFonts w:ascii="Times New Roman" w:hAnsi="Times New Roman"/>
          <w:spacing w:val="4"/>
          <w:sz w:val="28"/>
          <w:szCs w:val="28"/>
        </w:rPr>
        <w:t xml:space="preserve"> </w:t>
      </w:r>
      <w:r w:rsidR="00B90BED">
        <w:rPr>
          <w:rFonts w:ascii="Times New Roman" w:hAnsi="Times New Roman"/>
          <w:spacing w:val="4"/>
          <w:sz w:val="28"/>
          <w:szCs w:val="28"/>
        </w:rPr>
        <w:t>tốt và rất tốt cho các bệnh viện đạt yêu cầu</w:t>
      </w:r>
      <w:r>
        <w:rPr>
          <w:rFonts w:ascii="Times New Roman" w:hAnsi="Times New Roman"/>
          <w:spacing w:val="4"/>
          <w:sz w:val="28"/>
          <w:szCs w:val="28"/>
        </w:rPr>
        <w:t xml:space="preserve">. </w:t>
      </w:r>
    </w:p>
    <w:p w14:paraId="2A004F31" w14:textId="65C9150C" w:rsidR="008076A4" w:rsidRDefault="00D76AE4" w:rsidP="00D76AE4">
      <w:pPr>
        <w:tabs>
          <w:tab w:val="left" w:pos="3840"/>
        </w:tabs>
        <w:spacing w:before="120" w:after="60"/>
        <w:ind w:firstLine="567"/>
        <w:jc w:val="both"/>
        <w:rPr>
          <w:rFonts w:ascii="Times New Roman" w:hAnsi="Times New Roman"/>
          <w:spacing w:val="4"/>
          <w:sz w:val="28"/>
          <w:szCs w:val="28"/>
        </w:rPr>
      </w:pPr>
      <w:r>
        <w:rPr>
          <w:rFonts w:ascii="Times New Roman" w:hAnsi="Times New Roman"/>
          <w:spacing w:val="4"/>
          <w:sz w:val="28"/>
          <w:szCs w:val="28"/>
        </w:rPr>
        <w:t>2. Lãnh đạo các cơ quan quản lý được công bố kết quả đánh giá chất lượng của các bệnh viện trên địa bàn</w:t>
      </w:r>
      <w:r w:rsidR="008076A4">
        <w:rPr>
          <w:rFonts w:ascii="Times New Roman" w:hAnsi="Times New Roman"/>
          <w:spacing w:val="4"/>
          <w:sz w:val="28"/>
          <w:szCs w:val="28"/>
        </w:rPr>
        <w:t>.</w:t>
      </w:r>
    </w:p>
    <w:p w14:paraId="6E396B76" w14:textId="1281D737" w:rsidR="00B90BED" w:rsidRDefault="00B90BED" w:rsidP="00D76AE4">
      <w:pPr>
        <w:tabs>
          <w:tab w:val="left" w:pos="3840"/>
        </w:tabs>
        <w:spacing w:before="120" w:after="60"/>
        <w:ind w:firstLine="567"/>
        <w:jc w:val="both"/>
        <w:rPr>
          <w:rFonts w:ascii="Times New Roman" w:hAnsi="Times New Roman"/>
          <w:spacing w:val="4"/>
          <w:sz w:val="28"/>
          <w:szCs w:val="28"/>
        </w:rPr>
      </w:pPr>
      <w:r>
        <w:rPr>
          <w:rFonts w:ascii="Times New Roman" w:hAnsi="Times New Roman"/>
          <w:spacing w:val="4"/>
          <w:sz w:val="28"/>
          <w:szCs w:val="28"/>
        </w:rPr>
        <w:t xml:space="preserve">3. Cơ quan quản lý trực tiếp cấp chứng nhận chất lượng ở mức mức kém, trung bình, khá cho các bệnh viện trực thuộc. </w:t>
      </w:r>
    </w:p>
    <w:p w14:paraId="2CB4E2B0" w14:textId="20ABAE15" w:rsidR="000541DE" w:rsidRDefault="00430C99" w:rsidP="00E92CD2">
      <w:pPr>
        <w:tabs>
          <w:tab w:val="left" w:pos="3840"/>
        </w:tabs>
        <w:spacing w:before="120" w:after="60"/>
        <w:ind w:firstLine="567"/>
        <w:jc w:val="both"/>
        <w:rPr>
          <w:rFonts w:ascii="Times New Roman" w:hAnsi="Times New Roman"/>
          <w:b/>
          <w:spacing w:val="4"/>
          <w:sz w:val="28"/>
          <w:szCs w:val="28"/>
        </w:rPr>
      </w:pPr>
      <w:r>
        <w:rPr>
          <w:rFonts w:ascii="Times New Roman" w:hAnsi="Times New Roman"/>
          <w:b/>
          <w:spacing w:val="4"/>
          <w:sz w:val="28"/>
          <w:szCs w:val="28"/>
        </w:rPr>
        <w:t xml:space="preserve">Điều </w:t>
      </w:r>
      <w:r w:rsidR="00A04AF3">
        <w:rPr>
          <w:rFonts w:ascii="Times New Roman" w:hAnsi="Times New Roman"/>
          <w:b/>
          <w:spacing w:val="4"/>
          <w:sz w:val="28"/>
          <w:szCs w:val="28"/>
        </w:rPr>
        <w:t>30</w:t>
      </w:r>
      <w:r w:rsidR="000541DE" w:rsidRPr="00FD53F3">
        <w:rPr>
          <w:rFonts w:ascii="Times New Roman" w:hAnsi="Times New Roman"/>
          <w:b/>
          <w:spacing w:val="4"/>
          <w:sz w:val="28"/>
          <w:szCs w:val="28"/>
        </w:rPr>
        <w:t xml:space="preserve">. Thu hồi </w:t>
      </w:r>
      <w:r w:rsidR="000541DE">
        <w:rPr>
          <w:rFonts w:ascii="Times New Roman" w:hAnsi="Times New Roman"/>
          <w:b/>
          <w:spacing w:val="4"/>
          <w:sz w:val="28"/>
          <w:szCs w:val="28"/>
        </w:rPr>
        <w:t>c</w:t>
      </w:r>
      <w:r w:rsidR="000541DE" w:rsidRPr="00FD53F3">
        <w:rPr>
          <w:rFonts w:ascii="Times New Roman" w:hAnsi="Times New Roman"/>
          <w:b/>
          <w:spacing w:val="4"/>
          <w:sz w:val="28"/>
          <w:szCs w:val="28"/>
        </w:rPr>
        <w:t>hứng nhận</w:t>
      </w:r>
    </w:p>
    <w:p w14:paraId="5E0FDAD7" w14:textId="57F79328" w:rsidR="0060569B" w:rsidRPr="0060569B" w:rsidRDefault="00FD44A1" w:rsidP="0060569B">
      <w:pPr>
        <w:tabs>
          <w:tab w:val="left" w:pos="3840"/>
        </w:tabs>
        <w:spacing w:before="120" w:after="60"/>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Chứng nhận </w:t>
      </w:r>
      <w:r w:rsidR="003D36B5">
        <w:rPr>
          <w:rFonts w:ascii="Times New Roman" w:hAnsi="Times New Roman" w:cs="Times New Roman"/>
          <w:sz w:val="28"/>
          <w:szCs w:val="28"/>
          <w:lang w:val="pt-BR"/>
        </w:rPr>
        <w:t>chứng nhận</w:t>
      </w:r>
      <w:r>
        <w:rPr>
          <w:rFonts w:ascii="Times New Roman" w:hAnsi="Times New Roman" w:cs="Times New Roman"/>
          <w:sz w:val="28"/>
          <w:szCs w:val="28"/>
          <w:lang w:val="pt-BR"/>
        </w:rPr>
        <w:t xml:space="preserve"> chất lượng được thu hồi trong các trường hợp sau:</w:t>
      </w:r>
    </w:p>
    <w:p w14:paraId="6D4671FC" w14:textId="2B4534A8" w:rsidR="00FD44A1" w:rsidRDefault="00FD44A1" w:rsidP="00FD44A1">
      <w:pPr>
        <w:tabs>
          <w:tab w:val="left" w:pos="3840"/>
        </w:tabs>
        <w:spacing w:before="120" w:after="60"/>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FD44A1">
        <w:rPr>
          <w:rFonts w:ascii="Times New Roman" w:hAnsi="Times New Roman"/>
          <w:spacing w:val="4"/>
          <w:sz w:val="28"/>
          <w:szCs w:val="28"/>
        </w:rPr>
        <w:t>Phát hiện có sai phạm</w:t>
      </w:r>
      <w:r>
        <w:rPr>
          <w:rFonts w:ascii="Times New Roman" w:hAnsi="Times New Roman"/>
          <w:spacing w:val="4"/>
          <w:sz w:val="28"/>
          <w:szCs w:val="28"/>
        </w:rPr>
        <w:t>, tiêu cực</w:t>
      </w:r>
      <w:r w:rsidRPr="00FD44A1">
        <w:rPr>
          <w:rFonts w:ascii="Times New Roman" w:hAnsi="Times New Roman"/>
          <w:spacing w:val="4"/>
          <w:sz w:val="28"/>
          <w:szCs w:val="28"/>
        </w:rPr>
        <w:t xml:space="preserve"> trong quá trình đánh giá, gây ảnh hưởng đến sai chệch kết quả. </w:t>
      </w:r>
    </w:p>
    <w:p w14:paraId="50FEFDDB" w14:textId="7261AAAA" w:rsidR="00FD44A1" w:rsidRDefault="00FD44A1" w:rsidP="00FD44A1">
      <w:pPr>
        <w:tabs>
          <w:tab w:val="left" w:pos="3840"/>
        </w:tabs>
        <w:spacing w:before="120" w:after="60"/>
        <w:ind w:firstLine="567"/>
        <w:jc w:val="both"/>
        <w:rPr>
          <w:rFonts w:ascii="Times New Roman" w:hAnsi="Times New Roman" w:cs="Times New Roman"/>
          <w:sz w:val="28"/>
          <w:szCs w:val="28"/>
          <w:lang w:val="pt-BR"/>
        </w:rPr>
      </w:pPr>
      <w:r>
        <w:rPr>
          <w:rFonts w:ascii="Times New Roman" w:hAnsi="Times New Roman"/>
          <w:spacing w:val="4"/>
          <w:sz w:val="28"/>
          <w:szCs w:val="28"/>
        </w:rPr>
        <w:t xml:space="preserve">2. Phát hiện có sự cố nghiêm trọng tác động </w:t>
      </w:r>
      <w:r w:rsidRPr="00113FDF">
        <w:rPr>
          <w:rFonts w:ascii="Times New Roman" w:hAnsi="Times New Roman" w:cs="Times New Roman"/>
          <w:sz w:val="28"/>
          <w:szCs w:val="28"/>
          <w:lang w:val="pt-BR"/>
        </w:rPr>
        <w:t>đến sức khoẻ hoặc an toàn</w:t>
      </w:r>
      <w:r w:rsidR="00E042BD">
        <w:rPr>
          <w:rFonts w:ascii="Times New Roman" w:hAnsi="Times New Roman" w:cs="Times New Roman"/>
          <w:sz w:val="28"/>
          <w:szCs w:val="28"/>
          <w:lang w:val="pt-BR"/>
        </w:rPr>
        <w:t xml:space="preserve"> </w:t>
      </w:r>
      <w:r w:rsidRPr="00113FDF">
        <w:rPr>
          <w:rFonts w:ascii="Times New Roman" w:hAnsi="Times New Roman" w:cs="Times New Roman"/>
          <w:sz w:val="28"/>
          <w:szCs w:val="28"/>
          <w:lang w:val="pt-BR"/>
        </w:rPr>
        <w:t>người bệnh</w:t>
      </w:r>
      <w:r w:rsidR="00E042BD">
        <w:rPr>
          <w:rFonts w:ascii="Times New Roman" w:hAnsi="Times New Roman" w:cs="Times New Roman"/>
          <w:sz w:val="28"/>
          <w:szCs w:val="28"/>
          <w:lang w:val="pt-BR"/>
        </w:rPr>
        <w:t>, nhân viên y tế</w:t>
      </w:r>
      <w:r>
        <w:rPr>
          <w:rFonts w:ascii="Times New Roman" w:hAnsi="Times New Roman" w:cs="Times New Roman"/>
          <w:sz w:val="28"/>
          <w:szCs w:val="28"/>
          <w:lang w:val="pt-BR"/>
        </w:rPr>
        <w:t xml:space="preserve"> nhưng bị che giấu thông tin nên không được xem xét trong quá trình đánh giá.</w:t>
      </w:r>
    </w:p>
    <w:p w14:paraId="71E8A77C" w14:textId="531CB48C" w:rsidR="001B4A08" w:rsidRPr="001B4A08" w:rsidRDefault="001B4A08" w:rsidP="001B4A08">
      <w:pPr>
        <w:tabs>
          <w:tab w:val="left" w:pos="3840"/>
        </w:tabs>
        <w:spacing w:before="120" w:after="60"/>
        <w:ind w:firstLine="567"/>
        <w:jc w:val="both"/>
        <w:rPr>
          <w:rFonts w:ascii="Times New Roman" w:hAnsi="Times New Roman"/>
          <w:b/>
          <w:spacing w:val="4"/>
          <w:sz w:val="28"/>
          <w:szCs w:val="28"/>
          <w:lang w:val="vi-VN"/>
        </w:rPr>
      </w:pPr>
      <w:r>
        <w:rPr>
          <w:rFonts w:ascii="Times New Roman" w:hAnsi="Times New Roman"/>
          <w:b/>
          <w:spacing w:val="4"/>
          <w:sz w:val="28"/>
          <w:szCs w:val="28"/>
        </w:rPr>
        <w:t xml:space="preserve">Điều </w:t>
      </w:r>
      <w:r w:rsidR="00A04AF3">
        <w:rPr>
          <w:rFonts w:ascii="Times New Roman" w:hAnsi="Times New Roman"/>
          <w:b/>
          <w:spacing w:val="4"/>
          <w:sz w:val="28"/>
          <w:szCs w:val="28"/>
        </w:rPr>
        <w:t>31</w:t>
      </w:r>
      <w:r w:rsidRPr="00FD53F3">
        <w:rPr>
          <w:rFonts w:ascii="Times New Roman" w:hAnsi="Times New Roman"/>
          <w:b/>
          <w:spacing w:val="4"/>
          <w:sz w:val="28"/>
          <w:szCs w:val="28"/>
        </w:rPr>
        <w:t xml:space="preserve">. </w:t>
      </w:r>
      <w:r>
        <w:rPr>
          <w:rFonts w:ascii="Times New Roman" w:hAnsi="Times New Roman"/>
          <w:b/>
          <w:spacing w:val="4"/>
          <w:sz w:val="28"/>
          <w:szCs w:val="28"/>
        </w:rPr>
        <w:t>Công</w:t>
      </w:r>
      <w:r>
        <w:rPr>
          <w:rFonts w:ascii="Times New Roman" w:hAnsi="Times New Roman"/>
          <w:b/>
          <w:spacing w:val="4"/>
          <w:sz w:val="28"/>
          <w:szCs w:val="28"/>
          <w:lang w:val="vi-VN"/>
        </w:rPr>
        <w:t xml:space="preserve"> bố kết quả </w:t>
      </w:r>
      <w:r w:rsidR="00757E4D">
        <w:rPr>
          <w:rFonts w:ascii="Times New Roman" w:hAnsi="Times New Roman"/>
          <w:b/>
          <w:spacing w:val="4"/>
          <w:sz w:val="28"/>
          <w:szCs w:val="28"/>
          <w:lang w:val="vi-VN"/>
        </w:rPr>
        <w:t>đánh giá, chứng nhận và công nhận</w:t>
      </w:r>
      <w:r>
        <w:rPr>
          <w:rFonts w:ascii="Times New Roman" w:hAnsi="Times New Roman"/>
          <w:b/>
          <w:spacing w:val="4"/>
          <w:sz w:val="28"/>
          <w:szCs w:val="28"/>
          <w:lang w:val="vi-VN"/>
        </w:rPr>
        <w:t xml:space="preserve"> chất lượng</w:t>
      </w:r>
    </w:p>
    <w:p w14:paraId="03886286" w14:textId="24879E85" w:rsidR="001B4A08" w:rsidRPr="00A04AF3" w:rsidRDefault="001B4A08" w:rsidP="00A04AF3">
      <w:pPr>
        <w:tabs>
          <w:tab w:val="left" w:pos="3840"/>
        </w:tabs>
        <w:spacing w:before="120" w:after="60"/>
        <w:ind w:firstLine="567"/>
        <w:jc w:val="both"/>
        <w:rPr>
          <w:rFonts w:ascii="Times New Roman" w:hAnsi="Times New Roman" w:cs="Times New Roman"/>
          <w:sz w:val="28"/>
          <w:szCs w:val="28"/>
          <w:lang w:val="pt-BR"/>
        </w:rPr>
      </w:pPr>
      <w:r w:rsidRPr="00A04AF3">
        <w:rPr>
          <w:rFonts w:ascii="Times New Roman" w:hAnsi="Times New Roman" w:cs="Times New Roman"/>
          <w:sz w:val="28"/>
          <w:szCs w:val="28"/>
          <w:lang w:val="pt-BR"/>
        </w:rPr>
        <w:t xml:space="preserve">1. Kết quả </w:t>
      </w:r>
      <w:r w:rsidRPr="00A04AF3">
        <w:rPr>
          <w:rFonts w:ascii="Times New Roman" w:hAnsi="Times New Roman" w:cs="Times New Roman" w:hint="eastAsia"/>
          <w:sz w:val="28"/>
          <w:szCs w:val="28"/>
          <w:lang w:val="pt-BR"/>
        </w:rPr>
        <w:t>đá</w:t>
      </w:r>
      <w:r w:rsidRPr="00A04AF3">
        <w:rPr>
          <w:rFonts w:ascii="Times New Roman" w:hAnsi="Times New Roman" w:cs="Times New Roman"/>
          <w:sz w:val="28"/>
          <w:szCs w:val="28"/>
          <w:lang w:val="pt-BR"/>
        </w:rPr>
        <w:t>nh giá chất l</w:t>
      </w:r>
      <w:r w:rsidRPr="00A04AF3">
        <w:rPr>
          <w:rFonts w:ascii="Times New Roman" w:hAnsi="Times New Roman" w:cs="Times New Roman" w:hint="eastAsia"/>
          <w:sz w:val="28"/>
          <w:szCs w:val="28"/>
          <w:lang w:val="pt-BR"/>
        </w:rPr>
        <w:t>ư</w:t>
      </w:r>
      <w:r w:rsidRPr="00A04AF3">
        <w:rPr>
          <w:rFonts w:ascii="Times New Roman" w:hAnsi="Times New Roman" w:cs="Times New Roman"/>
          <w:sz w:val="28"/>
          <w:szCs w:val="28"/>
          <w:lang w:val="pt-BR"/>
        </w:rPr>
        <w:t xml:space="preserve">ợng </w:t>
      </w:r>
      <w:r w:rsidRPr="00A04AF3">
        <w:rPr>
          <w:rFonts w:ascii="Times New Roman" w:hAnsi="Times New Roman" w:cs="Times New Roman" w:hint="eastAsia"/>
          <w:sz w:val="28"/>
          <w:szCs w:val="28"/>
          <w:lang w:val="pt-BR"/>
        </w:rPr>
        <w:t>đư</w:t>
      </w:r>
      <w:r w:rsidRPr="00A04AF3">
        <w:rPr>
          <w:rFonts w:ascii="Times New Roman" w:hAnsi="Times New Roman" w:cs="Times New Roman"/>
          <w:sz w:val="28"/>
          <w:szCs w:val="28"/>
          <w:lang w:val="pt-BR"/>
        </w:rPr>
        <w:t>ợc công bố công khai tại c</w:t>
      </w:r>
      <w:r w:rsidRPr="00A04AF3">
        <w:rPr>
          <w:rFonts w:ascii="Times New Roman" w:hAnsi="Times New Roman" w:cs="Times New Roman" w:hint="eastAsia"/>
          <w:sz w:val="28"/>
          <w:szCs w:val="28"/>
          <w:lang w:val="pt-BR"/>
        </w:rPr>
        <w:t>ơ</w:t>
      </w:r>
      <w:r w:rsidRPr="00A04AF3">
        <w:rPr>
          <w:rFonts w:ascii="Times New Roman" w:hAnsi="Times New Roman" w:cs="Times New Roman"/>
          <w:sz w:val="28"/>
          <w:szCs w:val="28"/>
          <w:lang w:val="pt-BR"/>
        </w:rPr>
        <w:t xml:space="preserve"> sở khám bệnh, chữa bệnh và Hệ thống thông tin về quản lý hoạt </w:t>
      </w:r>
      <w:r w:rsidRPr="00A04AF3">
        <w:rPr>
          <w:rFonts w:ascii="Times New Roman" w:hAnsi="Times New Roman" w:cs="Times New Roman" w:hint="eastAsia"/>
          <w:sz w:val="28"/>
          <w:szCs w:val="28"/>
          <w:lang w:val="pt-BR"/>
        </w:rPr>
        <w:t>đ</w:t>
      </w:r>
      <w:r w:rsidRPr="00A04AF3">
        <w:rPr>
          <w:rFonts w:ascii="Times New Roman" w:hAnsi="Times New Roman" w:cs="Times New Roman"/>
          <w:sz w:val="28"/>
          <w:szCs w:val="28"/>
          <w:lang w:val="pt-BR"/>
        </w:rPr>
        <w:t>ộng khám bệnh, chữa bệnh.</w:t>
      </w:r>
    </w:p>
    <w:p w14:paraId="01D9162F" w14:textId="040F123E" w:rsidR="001B4A08" w:rsidRPr="00A04AF3" w:rsidRDefault="001B4A08" w:rsidP="00A04AF3">
      <w:pPr>
        <w:tabs>
          <w:tab w:val="left" w:pos="3840"/>
        </w:tabs>
        <w:spacing w:before="120" w:after="60"/>
        <w:ind w:firstLine="567"/>
        <w:jc w:val="both"/>
        <w:rPr>
          <w:rFonts w:ascii="Times New Roman" w:hAnsi="Times New Roman" w:cs="Times New Roman"/>
          <w:sz w:val="28"/>
          <w:szCs w:val="28"/>
          <w:lang w:val="pt-BR"/>
        </w:rPr>
      </w:pPr>
      <w:r w:rsidRPr="00A04AF3">
        <w:rPr>
          <w:rFonts w:ascii="Times New Roman" w:hAnsi="Times New Roman" w:cs="Times New Roman"/>
          <w:sz w:val="28"/>
          <w:szCs w:val="28"/>
          <w:lang w:val="pt-BR"/>
        </w:rPr>
        <w:t>2. Chứng nhận chất lượng được sử dụng cho các hoạt động chuyên môn, dịch vụ, truyền thông của bệnh viện, cơ quan quản lý và các hoạt động nhằm nâng cao chất lượng khám, chữa bệnh.</w:t>
      </w:r>
    </w:p>
    <w:p w14:paraId="0F76DF41" w14:textId="306AA5DA" w:rsidR="006C5724" w:rsidRPr="004B1136" w:rsidRDefault="006C5724" w:rsidP="00E66319">
      <w:pPr>
        <w:spacing w:before="360" w:after="120"/>
        <w:mirrorIndents/>
        <w:jc w:val="center"/>
        <w:rPr>
          <w:rFonts w:ascii="Times New Roman" w:hAnsi="Times New Roman" w:cs="Times New Roman"/>
          <w:b/>
          <w:sz w:val="28"/>
          <w:szCs w:val="28"/>
        </w:rPr>
      </w:pPr>
      <w:r w:rsidRPr="004B1136">
        <w:rPr>
          <w:rFonts w:ascii="Times New Roman" w:hAnsi="Times New Roman" w:cs="Times New Roman"/>
          <w:b/>
          <w:sz w:val="28"/>
          <w:szCs w:val="28"/>
        </w:rPr>
        <w:t>Chương V</w:t>
      </w:r>
      <w:r w:rsidR="00157866">
        <w:rPr>
          <w:rFonts w:ascii="Times New Roman" w:hAnsi="Times New Roman" w:cs="Times New Roman"/>
          <w:b/>
          <w:sz w:val="28"/>
          <w:szCs w:val="28"/>
        </w:rPr>
        <w:t>II</w:t>
      </w:r>
    </w:p>
    <w:p w14:paraId="13682A5F" w14:textId="77777777" w:rsidR="000541DE" w:rsidRPr="00FD53F3" w:rsidRDefault="006C5724" w:rsidP="000541DE">
      <w:pPr>
        <w:spacing w:before="120" w:after="120" w:line="336" w:lineRule="exact"/>
        <w:jc w:val="center"/>
        <w:rPr>
          <w:rFonts w:ascii="Times New Roman" w:hAnsi="Times New Roman"/>
          <w:b/>
          <w:sz w:val="28"/>
          <w:szCs w:val="28"/>
          <w:shd w:val="clear" w:color="auto" w:fill="FFFFFF"/>
        </w:rPr>
      </w:pPr>
      <w:r w:rsidRPr="004B1136">
        <w:rPr>
          <w:rFonts w:ascii="Times New Roman" w:hAnsi="Times New Roman" w:cs="Times New Roman"/>
          <w:b/>
          <w:sz w:val="28"/>
          <w:szCs w:val="28"/>
        </w:rPr>
        <w:t>ĐIỀU KHOẢN THI HÀNH</w:t>
      </w:r>
      <w:r w:rsidR="000541DE">
        <w:rPr>
          <w:rFonts w:ascii="Times New Roman" w:hAnsi="Times New Roman" w:cs="Times New Roman"/>
          <w:b/>
          <w:sz w:val="28"/>
          <w:szCs w:val="28"/>
        </w:rPr>
        <w:t xml:space="preserve"> VÀ </w:t>
      </w:r>
      <w:r w:rsidR="000541DE" w:rsidRPr="00FD53F3">
        <w:rPr>
          <w:rFonts w:ascii="Times New Roman" w:hAnsi="Times New Roman"/>
          <w:b/>
          <w:sz w:val="28"/>
          <w:szCs w:val="28"/>
          <w:shd w:val="clear" w:color="auto" w:fill="FFFFFF"/>
        </w:rPr>
        <w:t>TỔ CHỨC THỰC HIỆN</w:t>
      </w:r>
    </w:p>
    <w:p w14:paraId="0FF81C64" w14:textId="48F4BDEE" w:rsidR="006C5724" w:rsidRPr="002419D3" w:rsidRDefault="006C5724" w:rsidP="00E66319">
      <w:pPr>
        <w:tabs>
          <w:tab w:val="left" w:pos="3840"/>
        </w:tabs>
        <w:spacing w:before="120" w:after="60"/>
        <w:ind w:firstLine="567"/>
        <w:jc w:val="both"/>
        <w:rPr>
          <w:rFonts w:ascii="Times New Roman" w:hAnsi="Times New Roman" w:cs="Times New Roman"/>
          <w:b/>
          <w:sz w:val="28"/>
          <w:szCs w:val="28"/>
          <w:lang w:val="vi-VN"/>
        </w:rPr>
      </w:pPr>
      <w:r w:rsidRPr="00E66319">
        <w:rPr>
          <w:rFonts w:ascii="Times New Roman" w:hAnsi="Times New Roman" w:cs="Times New Roman"/>
          <w:b/>
          <w:sz w:val="28"/>
          <w:szCs w:val="28"/>
          <w:lang w:val="pt-BR"/>
        </w:rPr>
        <w:t xml:space="preserve">Điều </w:t>
      </w:r>
      <w:r w:rsidR="00A04AF3">
        <w:rPr>
          <w:rFonts w:ascii="Times New Roman" w:hAnsi="Times New Roman" w:cs="Times New Roman"/>
          <w:b/>
          <w:sz w:val="28"/>
          <w:szCs w:val="28"/>
          <w:lang w:val="pt-BR"/>
        </w:rPr>
        <w:t>32</w:t>
      </w:r>
      <w:r w:rsidRPr="00E66319">
        <w:rPr>
          <w:rFonts w:ascii="Times New Roman" w:hAnsi="Times New Roman" w:cs="Times New Roman"/>
          <w:b/>
          <w:sz w:val="28"/>
          <w:szCs w:val="28"/>
          <w:lang w:val="pt-BR"/>
        </w:rPr>
        <w:t>. Hiệu lực thi hành</w:t>
      </w:r>
    </w:p>
    <w:p w14:paraId="3C65E818" w14:textId="097D43C3" w:rsidR="001A682B" w:rsidRPr="00F65944" w:rsidRDefault="001A682B" w:rsidP="004B1136">
      <w:pPr>
        <w:spacing w:before="60" w:line="380" w:lineRule="exact"/>
        <w:ind w:firstLine="567"/>
        <w:jc w:val="both"/>
        <w:rPr>
          <w:rFonts w:ascii="Times New Roman" w:hAnsi="Times New Roman"/>
          <w:sz w:val="28"/>
          <w:szCs w:val="28"/>
        </w:rPr>
      </w:pPr>
      <w:r w:rsidRPr="003C532B">
        <w:rPr>
          <w:rFonts w:ascii="Times New Roman" w:hAnsi="Times New Roman"/>
          <w:sz w:val="28"/>
          <w:szCs w:val="28"/>
          <w:lang w:val="vi-VN"/>
        </w:rPr>
        <w:t xml:space="preserve">Thông tư này có hiệu lực thi hành kể từ ngày </w:t>
      </w:r>
      <w:r w:rsidR="005A7C6E">
        <w:rPr>
          <w:rFonts w:ascii="Times New Roman" w:hAnsi="Times New Roman"/>
          <w:sz w:val="28"/>
          <w:szCs w:val="28"/>
        </w:rPr>
        <w:t xml:space="preserve"> </w:t>
      </w:r>
      <w:r w:rsidR="00A04AF3">
        <w:rPr>
          <w:rFonts w:ascii="Times New Roman" w:hAnsi="Times New Roman"/>
          <w:sz w:val="28"/>
          <w:szCs w:val="28"/>
        </w:rPr>
        <w:t xml:space="preserve"> </w:t>
      </w:r>
      <w:r w:rsidR="005A7C6E">
        <w:rPr>
          <w:rFonts w:ascii="Times New Roman" w:hAnsi="Times New Roman"/>
          <w:sz w:val="28"/>
          <w:szCs w:val="28"/>
        </w:rPr>
        <w:t xml:space="preserve"> </w:t>
      </w:r>
      <w:r w:rsidRPr="003C532B">
        <w:rPr>
          <w:rFonts w:ascii="Times New Roman" w:hAnsi="Times New Roman"/>
          <w:sz w:val="28"/>
          <w:szCs w:val="28"/>
          <w:lang w:val="vi-VN"/>
        </w:rPr>
        <w:t xml:space="preserve"> tháng </w:t>
      </w:r>
      <w:r w:rsidR="00A04AF3">
        <w:rPr>
          <w:rFonts w:ascii="Times New Roman" w:hAnsi="Times New Roman"/>
          <w:sz w:val="28"/>
          <w:szCs w:val="28"/>
        </w:rPr>
        <w:t xml:space="preserve">  </w:t>
      </w:r>
      <w:r w:rsidRPr="003C532B">
        <w:rPr>
          <w:rFonts w:ascii="Times New Roman" w:hAnsi="Times New Roman"/>
          <w:sz w:val="28"/>
          <w:szCs w:val="28"/>
          <w:lang w:val="vi-VN"/>
        </w:rPr>
        <w:t xml:space="preserve"> </w:t>
      </w:r>
      <w:r w:rsidR="005A7C6E">
        <w:rPr>
          <w:rFonts w:ascii="Times New Roman" w:hAnsi="Times New Roman"/>
          <w:sz w:val="28"/>
          <w:szCs w:val="28"/>
        </w:rPr>
        <w:t xml:space="preserve"> </w:t>
      </w:r>
      <w:r w:rsidRPr="003C532B">
        <w:rPr>
          <w:rFonts w:ascii="Times New Roman" w:hAnsi="Times New Roman"/>
          <w:sz w:val="28"/>
          <w:szCs w:val="28"/>
          <w:lang w:val="vi-VN"/>
        </w:rPr>
        <w:t>năm 202</w:t>
      </w:r>
      <w:r w:rsidR="004F0714">
        <w:rPr>
          <w:rFonts w:ascii="Times New Roman" w:hAnsi="Times New Roman"/>
          <w:sz w:val="28"/>
          <w:szCs w:val="28"/>
        </w:rPr>
        <w:t>X</w:t>
      </w:r>
      <w:r w:rsidRPr="003C532B">
        <w:rPr>
          <w:rFonts w:ascii="Times New Roman" w:hAnsi="Times New Roman"/>
          <w:sz w:val="28"/>
          <w:szCs w:val="28"/>
          <w:lang w:val="vi-VN"/>
        </w:rPr>
        <w:t>.</w:t>
      </w:r>
    </w:p>
    <w:p w14:paraId="2C85AA4D" w14:textId="3AC0DB49" w:rsidR="006C5724" w:rsidRPr="00A22665" w:rsidRDefault="00644638" w:rsidP="00E66319">
      <w:pPr>
        <w:tabs>
          <w:tab w:val="left" w:pos="3840"/>
        </w:tabs>
        <w:spacing w:before="120" w:after="60"/>
        <w:ind w:firstLine="567"/>
        <w:jc w:val="both"/>
        <w:rPr>
          <w:rFonts w:ascii="Times New Roman" w:hAnsi="Times New Roman"/>
          <w:b/>
          <w:sz w:val="28"/>
          <w:szCs w:val="28"/>
          <w:lang w:val="vi-VN"/>
        </w:rPr>
      </w:pPr>
      <w:r w:rsidRPr="00E66319">
        <w:rPr>
          <w:rFonts w:ascii="Times New Roman" w:hAnsi="Times New Roman" w:cs="Times New Roman"/>
          <w:b/>
          <w:sz w:val="28"/>
          <w:szCs w:val="28"/>
          <w:lang w:val="pt-BR"/>
        </w:rPr>
        <w:t xml:space="preserve">Điều </w:t>
      </w:r>
      <w:r w:rsidR="00A04AF3">
        <w:rPr>
          <w:rFonts w:ascii="Times New Roman" w:hAnsi="Times New Roman" w:cs="Times New Roman"/>
          <w:b/>
          <w:sz w:val="28"/>
          <w:szCs w:val="28"/>
          <w:lang w:val="pt-BR"/>
        </w:rPr>
        <w:t>33</w:t>
      </w:r>
      <w:r w:rsidR="006C5724" w:rsidRPr="00E66319">
        <w:rPr>
          <w:rFonts w:ascii="Times New Roman" w:hAnsi="Times New Roman" w:cs="Times New Roman"/>
          <w:b/>
          <w:sz w:val="28"/>
          <w:szCs w:val="28"/>
          <w:lang w:val="pt-BR"/>
        </w:rPr>
        <w:t>. Điều khoản tham chiếu</w:t>
      </w:r>
    </w:p>
    <w:p w14:paraId="1EE30DB0" w14:textId="2B784E6A" w:rsidR="006C5724" w:rsidRPr="000A0345" w:rsidRDefault="006C5724" w:rsidP="004B1136">
      <w:pPr>
        <w:spacing w:before="60" w:line="380" w:lineRule="exact"/>
        <w:ind w:firstLine="567"/>
        <w:jc w:val="both"/>
        <w:rPr>
          <w:rFonts w:ascii="Times New Roman" w:hAnsi="Times New Roman" w:cs="Times New Roman"/>
          <w:sz w:val="28"/>
          <w:szCs w:val="28"/>
        </w:rPr>
      </w:pPr>
      <w:r w:rsidRPr="003C532B">
        <w:rPr>
          <w:rFonts w:ascii="Times New Roman" w:hAnsi="Times New Roman" w:cs="Times New Roman"/>
          <w:sz w:val="28"/>
          <w:szCs w:val="28"/>
          <w:lang w:val="vi-VN"/>
        </w:rPr>
        <w:lastRenderedPageBreak/>
        <w:t>Trường hợp các văn bản</w:t>
      </w:r>
      <w:r w:rsidR="00F97E2D">
        <w:rPr>
          <w:rFonts w:ascii="Times New Roman" w:hAnsi="Times New Roman" w:cs="Times New Roman"/>
          <w:sz w:val="28"/>
          <w:szCs w:val="28"/>
        </w:rPr>
        <w:t>, bộ tiêu chuẩn, tiêu chí chất lượng</w:t>
      </w:r>
      <w:r w:rsidRPr="003C532B">
        <w:rPr>
          <w:rFonts w:ascii="Times New Roman" w:hAnsi="Times New Roman" w:cs="Times New Roman"/>
          <w:sz w:val="28"/>
          <w:szCs w:val="28"/>
          <w:lang w:val="vi-VN"/>
        </w:rPr>
        <w:t xml:space="preserve"> được dẫn chiếu trong </w:t>
      </w:r>
      <w:r w:rsidR="00495FEF" w:rsidRPr="003C532B">
        <w:rPr>
          <w:rFonts w:ascii="Times New Roman" w:hAnsi="Times New Roman" w:cs="Times New Roman"/>
          <w:sz w:val="28"/>
          <w:szCs w:val="28"/>
        </w:rPr>
        <w:t>Thông tư</w:t>
      </w:r>
      <w:r w:rsidRPr="003C532B">
        <w:rPr>
          <w:rFonts w:ascii="Times New Roman" w:hAnsi="Times New Roman" w:cs="Times New Roman"/>
          <w:sz w:val="28"/>
          <w:szCs w:val="28"/>
          <w:lang w:val="vi-VN"/>
        </w:rPr>
        <w:t xml:space="preserve"> này bị thay thế hoặc sửa đổi, bổ sung thì</w:t>
      </w:r>
      <w:r w:rsidR="00D15F6B">
        <w:rPr>
          <w:rFonts w:ascii="Times New Roman" w:hAnsi="Times New Roman" w:cs="Times New Roman"/>
          <w:sz w:val="28"/>
          <w:szCs w:val="28"/>
        </w:rPr>
        <w:t xml:space="preserve"> áp dụng</w:t>
      </w:r>
      <w:r w:rsidRPr="003C532B">
        <w:rPr>
          <w:rFonts w:ascii="Times New Roman" w:hAnsi="Times New Roman" w:cs="Times New Roman"/>
          <w:sz w:val="28"/>
          <w:szCs w:val="28"/>
          <w:lang w:val="vi-VN"/>
        </w:rPr>
        <w:t xml:space="preserve"> theo </w:t>
      </w:r>
      <w:r w:rsidR="000A0345">
        <w:rPr>
          <w:rFonts w:ascii="Times New Roman" w:hAnsi="Times New Roman" w:cs="Times New Roman"/>
          <w:sz w:val="28"/>
          <w:szCs w:val="28"/>
        </w:rPr>
        <w:t xml:space="preserve">các </w:t>
      </w:r>
      <w:r w:rsidRPr="003C532B">
        <w:rPr>
          <w:rFonts w:ascii="Times New Roman" w:hAnsi="Times New Roman" w:cs="Times New Roman"/>
          <w:sz w:val="28"/>
          <w:szCs w:val="28"/>
          <w:lang w:val="vi-VN"/>
        </w:rPr>
        <w:t xml:space="preserve">văn bản </w:t>
      </w:r>
      <w:r w:rsidR="000A0345">
        <w:rPr>
          <w:rFonts w:ascii="Times New Roman" w:hAnsi="Times New Roman" w:cs="Times New Roman"/>
          <w:sz w:val="28"/>
          <w:szCs w:val="28"/>
        </w:rPr>
        <w:t xml:space="preserve">đã được </w:t>
      </w:r>
      <w:r w:rsidRPr="003C532B">
        <w:rPr>
          <w:rFonts w:ascii="Times New Roman" w:hAnsi="Times New Roman" w:cs="Times New Roman"/>
          <w:sz w:val="28"/>
          <w:szCs w:val="28"/>
          <w:lang w:val="vi-VN"/>
        </w:rPr>
        <w:t>thay thế hoặc</w:t>
      </w:r>
      <w:r w:rsidR="000A0345">
        <w:rPr>
          <w:rFonts w:ascii="Times New Roman" w:hAnsi="Times New Roman" w:cs="Times New Roman"/>
          <w:sz w:val="28"/>
          <w:szCs w:val="28"/>
        </w:rPr>
        <w:t xml:space="preserve"> </w:t>
      </w:r>
      <w:r w:rsidRPr="003C532B">
        <w:rPr>
          <w:rFonts w:ascii="Times New Roman" w:hAnsi="Times New Roman" w:cs="Times New Roman"/>
          <w:sz w:val="28"/>
          <w:szCs w:val="28"/>
          <w:lang w:val="vi-VN"/>
        </w:rPr>
        <w:t>sửa đổi, bổ sung</w:t>
      </w:r>
      <w:r w:rsidR="000A0345">
        <w:rPr>
          <w:rFonts w:ascii="Times New Roman" w:hAnsi="Times New Roman" w:cs="Times New Roman"/>
          <w:sz w:val="28"/>
          <w:szCs w:val="28"/>
        </w:rPr>
        <w:t>.</w:t>
      </w:r>
    </w:p>
    <w:p w14:paraId="0790D7E2" w14:textId="7A11D8DC" w:rsidR="006C5724" w:rsidRPr="002419D3" w:rsidRDefault="006C5724" w:rsidP="00E66319">
      <w:pPr>
        <w:tabs>
          <w:tab w:val="left" w:pos="3840"/>
        </w:tabs>
        <w:spacing w:before="120" w:after="60"/>
        <w:ind w:firstLine="567"/>
        <w:jc w:val="both"/>
        <w:rPr>
          <w:rFonts w:ascii="Times New Roman" w:hAnsi="Times New Roman" w:cs="Times New Roman"/>
          <w:b/>
          <w:sz w:val="28"/>
          <w:szCs w:val="28"/>
          <w:lang w:val="vi-VN"/>
        </w:rPr>
      </w:pPr>
      <w:r w:rsidRPr="00E66319">
        <w:rPr>
          <w:rFonts w:ascii="Times New Roman" w:hAnsi="Times New Roman" w:cs="Times New Roman"/>
          <w:b/>
          <w:sz w:val="28"/>
          <w:szCs w:val="28"/>
          <w:lang w:val="pt-BR"/>
        </w:rPr>
        <w:t xml:space="preserve">Điều </w:t>
      </w:r>
      <w:r w:rsidR="00A04AF3">
        <w:rPr>
          <w:rFonts w:ascii="Times New Roman" w:hAnsi="Times New Roman" w:cs="Times New Roman"/>
          <w:b/>
          <w:sz w:val="28"/>
          <w:szCs w:val="28"/>
          <w:lang w:val="pt-BR"/>
        </w:rPr>
        <w:t>34</w:t>
      </w:r>
      <w:r w:rsidRPr="00E66319">
        <w:rPr>
          <w:rFonts w:ascii="Times New Roman" w:hAnsi="Times New Roman" w:cs="Times New Roman"/>
          <w:b/>
          <w:sz w:val="28"/>
          <w:szCs w:val="28"/>
          <w:lang w:val="pt-BR"/>
        </w:rPr>
        <w:t>. Trách nhiệm thi hành</w:t>
      </w:r>
    </w:p>
    <w:p w14:paraId="5AB69C64" w14:textId="72A086CC" w:rsidR="006C5724" w:rsidRDefault="006C5724" w:rsidP="004B1136">
      <w:pPr>
        <w:spacing w:before="60" w:line="380" w:lineRule="exact"/>
        <w:ind w:firstLine="567"/>
        <w:jc w:val="both"/>
        <w:rPr>
          <w:rFonts w:ascii="Times New Roman" w:hAnsi="Times New Roman" w:cs="Times New Roman"/>
          <w:sz w:val="28"/>
          <w:szCs w:val="28"/>
          <w:lang w:val="es-ES"/>
        </w:rPr>
      </w:pPr>
      <w:r w:rsidRPr="003C532B">
        <w:rPr>
          <w:rFonts w:ascii="Times New Roman" w:hAnsi="Times New Roman" w:cs="Times New Roman"/>
          <w:sz w:val="28"/>
          <w:szCs w:val="28"/>
          <w:lang w:val="es-ES"/>
        </w:rPr>
        <w:t xml:space="preserve">Cục trưởng </w:t>
      </w:r>
      <w:r w:rsidRPr="003C532B">
        <w:rPr>
          <w:rFonts w:ascii="Times New Roman" w:hAnsi="Times New Roman" w:cs="Times New Roman"/>
          <w:sz w:val="28"/>
          <w:szCs w:val="28"/>
          <w:lang w:val="vi-VN"/>
        </w:rPr>
        <w:t>Cục</w:t>
      </w:r>
      <w:r w:rsidRPr="003C532B">
        <w:rPr>
          <w:rFonts w:ascii="Times New Roman" w:hAnsi="Times New Roman" w:cs="Times New Roman"/>
          <w:sz w:val="28"/>
          <w:szCs w:val="28"/>
        </w:rPr>
        <w:t xml:space="preserve"> Quản lý</w:t>
      </w:r>
      <w:r w:rsidRPr="003C532B">
        <w:rPr>
          <w:rFonts w:ascii="Times New Roman" w:hAnsi="Times New Roman" w:cs="Times New Roman"/>
          <w:sz w:val="28"/>
          <w:szCs w:val="28"/>
          <w:lang w:val="vi-VN"/>
        </w:rPr>
        <w:t xml:space="preserve"> Khám, chữa bệnh</w:t>
      </w:r>
      <w:r w:rsidRPr="003C532B">
        <w:rPr>
          <w:rFonts w:ascii="Times New Roman" w:hAnsi="Times New Roman" w:cs="Times New Roman"/>
          <w:sz w:val="28"/>
          <w:szCs w:val="28"/>
          <w:lang w:val="es-ES"/>
        </w:rPr>
        <w:t>, Thủ trưởng các cơ quan, đơn vị thuộc, trực thuộc Bộ Y tế, Giám đốc Sở Y tế các tỉnh, thành phố trực thuộc Trung ương và Thủ trưởng đơn vị y tế các Bộ, ngành và các cơ quan, tổ chức, cá nhân có liên quan</w:t>
      </w:r>
      <w:r w:rsidRPr="002419D3">
        <w:rPr>
          <w:rFonts w:ascii="Times New Roman" w:hAnsi="Times New Roman" w:cs="Times New Roman"/>
          <w:sz w:val="28"/>
          <w:szCs w:val="28"/>
          <w:lang w:val="es-ES"/>
        </w:rPr>
        <w:t xml:space="preserve"> chịu trách nhiệm thi hành Thông tư này.</w:t>
      </w:r>
    </w:p>
    <w:p w14:paraId="2A9A9760" w14:textId="56E0A97B" w:rsidR="006C5724" w:rsidRDefault="006C5724" w:rsidP="00E66319">
      <w:pPr>
        <w:spacing w:before="60" w:after="360" w:line="380" w:lineRule="exact"/>
        <w:ind w:firstLine="567"/>
        <w:jc w:val="both"/>
        <w:rPr>
          <w:rFonts w:ascii="Times New Roman" w:hAnsi="Times New Roman" w:cs="Times New Roman"/>
          <w:sz w:val="28"/>
          <w:szCs w:val="28"/>
        </w:rPr>
      </w:pPr>
      <w:r w:rsidRPr="003C532B">
        <w:rPr>
          <w:rFonts w:ascii="Times New Roman" w:hAnsi="Times New Roman" w:cs="Times New Roman"/>
          <w:sz w:val="28"/>
          <w:szCs w:val="28"/>
        </w:rPr>
        <w:t xml:space="preserve">Trong quá trình thực hiện, </w:t>
      </w:r>
      <w:r w:rsidR="00C918DA" w:rsidRPr="003C532B">
        <w:rPr>
          <w:rFonts w:ascii="Times New Roman" w:hAnsi="Times New Roman" w:cs="Times New Roman"/>
          <w:sz w:val="28"/>
          <w:szCs w:val="28"/>
        </w:rPr>
        <w:t>nếu có khó khăn vướng mắc,</w:t>
      </w:r>
      <w:r w:rsidR="00C918DA">
        <w:rPr>
          <w:rFonts w:ascii="Times New Roman" w:hAnsi="Times New Roman" w:cs="Times New Roman"/>
          <w:sz w:val="28"/>
          <w:szCs w:val="28"/>
        </w:rPr>
        <w:t xml:space="preserve"> đề nghị cơ quan, tổ chức, cá nhân báo cáo về </w:t>
      </w:r>
      <w:r w:rsidRPr="003C532B">
        <w:rPr>
          <w:rFonts w:ascii="Times New Roman" w:hAnsi="Times New Roman" w:cs="Times New Roman"/>
          <w:sz w:val="28"/>
          <w:szCs w:val="28"/>
        </w:rPr>
        <w:t>Bộ Y tế (</w:t>
      </w:r>
      <w:r w:rsidR="005970AE" w:rsidRPr="003C532B">
        <w:rPr>
          <w:rFonts w:ascii="Times New Roman" w:hAnsi="Times New Roman" w:cs="Times New Roman"/>
          <w:sz w:val="28"/>
          <w:szCs w:val="28"/>
          <w:lang w:val="vi-VN"/>
        </w:rPr>
        <w:t>Cục</w:t>
      </w:r>
      <w:r w:rsidR="005970AE" w:rsidRPr="003C532B">
        <w:rPr>
          <w:rFonts w:ascii="Times New Roman" w:hAnsi="Times New Roman" w:cs="Times New Roman"/>
          <w:sz w:val="28"/>
          <w:szCs w:val="28"/>
        </w:rPr>
        <w:t xml:space="preserve"> Quản lý</w:t>
      </w:r>
      <w:r w:rsidR="005970AE" w:rsidRPr="003C532B">
        <w:rPr>
          <w:rFonts w:ascii="Times New Roman" w:hAnsi="Times New Roman" w:cs="Times New Roman"/>
          <w:sz w:val="28"/>
          <w:szCs w:val="28"/>
          <w:lang w:val="vi-VN"/>
        </w:rPr>
        <w:t xml:space="preserve"> Khám, chữa bệnh</w:t>
      </w:r>
      <w:r w:rsidRPr="003C532B">
        <w:rPr>
          <w:rFonts w:ascii="Times New Roman" w:hAnsi="Times New Roman" w:cs="Times New Roman"/>
          <w:sz w:val="28"/>
          <w:szCs w:val="28"/>
        </w:rPr>
        <w:t>) để xem xét, giải quyết./.</w:t>
      </w:r>
    </w:p>
    <w:tbl>
      <w:tblPr>
        <w:tblW w:w="8897" w:type="dxa"/>
        <w:tblLayout w:type="fixed"/>
        <w:tblLook w:val="0000" w:firstRow="0" w:lastRow="0" w:firstColumn="0" w:lastColumn="0" w:noHBand="0" w:noVBand="0"/>
      </w:tblPr>
      <w:tblGrid>
        <w:gridCol w:w="5070"/>
        <w:gridCol w:w="236"/>
        <w:gridCol w:w="3591"/>
      </w:tblGrid>
      <w:tr w:rsidR="00B16BC4" w:rsidRPr="003C532B" w14:paraId="5B51B941" w14:textId="77777777" w:rsidTr="003F1DE7">
        <w:tc>
          <w:tcPr>
            <w:tcW w:w="5070" w:type="dxa"/>
            <w:shd w:val="clear" w:color="000000" w:fill="FFFFFF"/>
          </w:tcPr>
          <w:p w14:paraId="07ADF8B3" w14:textId="77777777" w:rsidR="00B16BC4" w:rsidRPr="003C532B" w:rsidRDefault="00B16BC4" w:rsidP="003F1DE7">
            <w:pPr>
              <w:jc w:val="both"/>
              <w:rPr>
                <w:rFonts w:ascii="Times New Roman" w:hAnsi="Times New Roman" w:cs="Times New Roman"/>
                <w:b/>
                <w:bCs/>
                <w:i/>
                <w:iCs/>
                <w:sz w:val="24"/>
                <w:szCs w:val="24"/>
                <w:lang w:val="vi-VN"/>
              </w:rPr>
            </w:pPr>
            <w:r w:rsidRPr="003C532B">
              <w:rPr>
                <w:rFonts w:ascii="Times New Roman" w:hAnsi="Times New Roman" w:cs="Times New Roman"/>
                <w:b/>
                <w:bCs/>
                <w:i/>
                <w:iCs/>
                <w:sz w:val="24"/>
                <w:szCs w:val="24"/>
                <w:lang w:val="vi-VN"/>
              </w:rPr>
              <w:t>Nơi nhận:</w:t>
            </w:r>
          </w:p>
          <w:p w14:paraId="382A8EB2" w14:textId="77777777" w:rsidR="00B16BC4" w:rsidRPr="003C532B" w:rsidRDefault="00B16BC4" w:rsidP="003F1DE7">
            <w:pPr>
              <w:jc w:val="both"/>
              <w:rPr>
                <w:rFonts w:ascii="Times New Roman" w:hAnsi="Times New Roman" w:cs="Times New Roman"/>
                <w:b/>
                <w:bCs/>
                <w:i/>
                <w:iCs/>
                <w:sz w:val="24"/>
                <w:szCs w:val="24"/>
                <w:lang w:val="es-ES"/>
              </w:rPr>
            </w:pPr>
            <w:r w:rsidRPr="003C532B">
              <w:rPr>
                <w:rFonts w:ascii="Times New Roman" w:hAnsi="Times New Roman" w:cs="Times New Roman"/>
                <w:sz w:val="22"/>
                <w:szCs w:val="28"/>
                <w:lang w:val="es-ES"/>
              </w:rPr>
              <w:t>- Ủy ban về các vấn đề xã hội của Quốc hội</w:t>
            </w:r>
            <w:r>
              <w:rPr>
                <w:rFonts w:ascii="Times New Roman" w:hAnsi="Times New Roman" w:cs="Times New Roman"/>
                <w:sz w:val="22"/>
                <w:szCs w:val="28"/>
                <w:lang w:val="es-ES"/>
              </w:rPr>
              <w:t xml:space="preserve"> (để g/sát)</w:t>
            </w:r>
            <w:r w:rsidRPr="003C532B">
              <w:rPr>
                <w:rFonts w:ascii="Times New Roman" w:hAnsi="Times New Roman" w:cs="Times New Roman"/>
                <w:sz w:val="22"/>
                <w:szCs w:val="28"/>
                <w:lang w:val="es-ES"/>
              </w:rPr>
              <w:t>;</w:t>
            </w:r>
          </w:p>
          <w:p w14:paraId="53B107D2" w14:textId="77777777" w:rsidR="00B16BC4" w:rsidRPr="003C532B" w:rsidRDefault="00B16BC4" w:rsidP="003F1DE7">
            <w:pPr>
              <w:jc w:val="both"/>
              <w:rPr>
                <w:rFonts w:ascii="Times New Roman" w:hAnsi="Times New Roman" w:cs="Times New Roman"/>
                <w:sz w:val="22"/>
                <w:szCs w:val="28"/>
                <w:lang w:val="es-ES"/>
              </w:rPr>
            </w:pPr>
            <w:r w:rsidRPr="003C532B">
              <w:rPr>
                <w:rFonts w:ascii="Times New Roman" w:hAnsi="Times New Roman" w:cs="Times New Roman"/>
                <w:sz w:val="22"/>
                <w:szCs w:val="28"/>
                <w:lang w:val="vi-VN"/>
              </w:rPr>
              <w:t>- Văn phòng Chính phủ (Công báo, Cổng TTĐT);</w:t>
            </w:r>
          </w:p>
          <w:p w14:paraId="4985F63B" w14:textId="77777777" w:rsidR="00B16BC4" w:rsidRPr="003C532B" w:rsidRDefault="00B16BC4" w:rsidP="003F1DE7">
            <w:pPr>
              <w:jc w:val="both"/>
              <w:rPr>
                <w:rFonts w:ascii="Times New Roman" w:hAnsi="Times New Roman" w:cs="Times New Roman"/>
                <w:sz w:val="22"/>
                <w:szCs w:val="28"/>
                <w:lang w:val="vi-VN"/>
              </w:rPr>
            </w:pPr>
            <w:r w:rsidRPr="003C532B">
              <w:rPr>
                <w:rFonts w:ascii="Times New Roman" w:hAnsi="Times New Roman" w:cs="Times New Roman"/>
                <w:sz w:val="22"/>
                <w:szCs w:val="28"/>
                <w:lang w:val="es-ES"/>
              </w:rPr>
              <w:t xml:space="preserve">- </w:t>
            </w:r>
            <w:r w:rsidRPr="003C532B">
              <w:rPr>
                <w:rFonts w:ascii="Times New Roman" w:hAnsi="Times New Roman" w:cs="Times New Roman"/>
                <w:sz w:val="22"/>
                <w:szCs w:val="28"/>
                <w:lang w:val="vi-VN"/>
              </w:rPr>
              <w:t>Bộ Tư pháp (Cục KTVBQPPL);</w:t>
            </w:r>
          </w:p>
          <w:p w14:paraId="33440156" w14:textId="77777777" w:rsidR="00B16BC4" w:rsidRPr="003C532B" w:rsidRDefault="00B16BC4" w:rsidP="003F1DE7">
            <w:pPr>
              <w:jc w:val="both"/>
              <w:rPr>
                <w:rFonts w:ascii="Times New Roman" w:hAnsi="Times New Roman" w:cs="Times New Roman"/>
                <w:sz w:val="22"/>
                <w:szCs w:val="28"/>
                <w:lang w:val="vi-VN"/>
              </w:rPr>
            </w:pPr>
            <w:r w:rsidRPr="003C532B">
              <w:rPr>
                <w:rFonts w:ascii="Times New Roman" w:hAnsi="Times New Roman" w:cs="Times New Roman"/>
                <w:sz w:val="22"/>
                <w:szCs w:val="28"/>
                <w:lang w:val="vi-VN"/>
              </w:rPr>
              <w:t xml:space="preserve">- Các Bộ, cơ quan ngang Bộ, cơ quan </w:t>
            </w:r>
          </w:p>
          <w:p w14:paraId="52F41A28" w14:textId="77777777" w:rsidR="00B16BC4" w:rsidRPr="003C532B" w:rsidRDefault="00B16BC4" w:rsidP="003F1DE7">
            <w:pPr>
              <w:jc w:val="both"/>
              <w:rPr>
                <w:rFonts w:ascii="Times New Roman" w:hAnsi="Times New Roman" w:cs="Times New Roman"/>
                <w:sz w:val="22"/>
                <w:szCs w:val="28"/>
                <w:lang w:val="vi-VN"/>
              </w:rPr>
            </w:pPr>
            <w:r w:rsidRPr="003C532B">
              <w:rPr>
                <w:rFonts w:ascii="Times New Roman" w:hAnsi="Times New Roman" w:cs="Times New Roman"/>
                <w:sz w:val="22"/>
                <w:szCs w:val="28"/>
                <w:lang w:val="vi-VN"/>
              </w:rPr>
              <w:t xml:space="preserve">  thuộc Chính phủ;</w:t>
            </w:r>
          </w:p>
          <w:p w14:paraId="799C492B" w14:textId="77777777" w:rsidR="00B16BC4" w:rsidRDefault="00B16BC4" w:rsidP="003F1DE7">
            <w:pPr>
              <w:jc w:val="both"/>
              <w:rPr>
                <w:rFonts w:ascii="Times New Roman" w:hAnsi="Times New Roman" w:cs="Times New Roman"/>
                <w:sz w:val="22"/>
                <w:szCs w:val="28"/>
              </w:rPr>
            </w:pPr>
            <w:r w:rsidRPr="003C532B">
              <w:rPr>
                <w:rFonts w:ascii="Times New Roman" w:hAnsi="Times New Roman" w:cs="Times New Roman"/>
                <w:sz w:val="22"/>
                <w:szCs w:val="28"/>
                <w:lang w:val="vi-VN"/>
              </w:rPr>
              <w:t>- UBND các tỉnh, thành phố trực thuộc TW;</w:t>
            </w:r>
          </w:p>
          <w:p w14:paraId="27ED765D" w14:textId="77777777" w:rsidR="00B16BC4" w:rsidRPr="003C532B" w:rsidRDefault="00B16BC4" w:rsidP="003F1DE7">
            <w:pPr>
              <w:tabs>
                <w:tab w:val="left" w:pos="6440"/>
              </w:tabs>
              <w:jc w:val="both"/>
              <w:rPr>
                <w:rFonts w:ascii="Times New Roman" w:hAnsi="Times New Roman" w:cs="Times New Roman"/>
                <w:sz w:val="22"/>
                <w:szCs w:val="28"/>
                <w:lang w:val="vi-VN"/>
              </w:rPr>
            </w:pPr>
            <w:r w:rsidRPr="003C532B">
              <w:rPr>
                <w:rFonts w:ascii="Times New Roman" w:hAnsi="Times New Roman" w:cs="Times New Roman"/>
                <w:sz w:val="22"/>
                <w:szCs w:val="28"/>
                <w:lang w:val="vi-VN"/>
              </w:rPr>
              <w:t>- Các Thứ trưởng (để phối hợp thực hiện);</w:t>
            </w:r>
            <w:r w:rsidRPr="003C532B">
              <w:rPr>
                <w:rFonts w:ascii="Times New Roman" w:hAnsi="Times New Roman" w:cs="Times New Roman"/>
                <w:sz w:val="22"/>
                <w:szCs w:val="28"/>
                <w:lang w:val="vi-VN"/>
              </w:rPr>
              <w:tab/>
            </w:r>
          </w:p>
          <w:p w14:paraId="5BE2A407" w14:textId="77777777" w:rsidR="00B16BC4" w:rsidRPr="003C532B" w:rsidRDefault="00B16BC4" w:rsidP="003F1DE7">
            <w:pPr>
              <w:jc w:val="both"/>
              <w:rPr>
                <w:rFonts w:ascii="Times New Roman" w:hAnsi="Times New Roman" w:cs="Times New Roman"/>
                <w:sz w:val="22"/>
                <w:szCs w:val="28"/>
              </w:rPr>
            </w:pPr>
            <w:r w:rsidRPr="003C532B">
              <w:rPr>
                <w:rFonts w:ascii="Times New Roman" w:hAnsi="Times New Roman" w:cs="Times New Roman"/>
                <w:sz w:val="22"/>
                <w:szCs w:val="28"/>
                <w:lang w:val="vi-VN"/>
              </w:rPr>
              <w:t>- Các Vụ, Cục,</w:t>
            </w:r>
            <w:r w:rsidRPr="003C532B">
              <w:rPr>
                <w:rFonts w:ascii="Times New Roman" w:hAnsi="Times New Roman" w:cs="Times New Roman"/>
                <w:sz w:val="22"/>
                <w:szCs w:val="28"/>
              </w:rPr>
              <w:t xml:space="preserve"> </w:t>
            </w:r>
            <w:r w:rsidRPr="003C532B">
              <w:rPr>
                <w:rFonts w:ascii="Times New Roman" w:hAnsi="Times New Roman" w:cs="Times New Roman"/>
                <w:sz w:val="22"/>
                <w:szCs w:val="28"/>
                <w:lang w:val="vi-VN"/>
              </w:rPr>
              <w:t>Tổng cục</w:t>
            </w:r>
            <w:r w:rsidRPr="003C532B">
              <w:rPr>
                <w:rFonts w:ascii="Times New Roman" w:hAnsi="Times New Roman" w:cs="Times New Roman"/>
                <w:sz w:val="22"/>
                <w:szCs w:val="28"/>
              </w:rPr>
              <w:t>,</w:t>
            </w:r>
            <w:r w:rsidRPr="003C532B">
              <w:rPr>
                <w:rFonts w:ascii="Times New Roman" w:hAnsi="Times New Roman" w:cs="Times New Roman"/>
                <w:sz w:val="22"/>
                <w:szCs w:val="28"/>
                <w:lang w:val="vi-VN"/>
              </w:rPr>
              <w:t xml:space="preserve"> VPB, </w:t>
            </w:r>
            <w:r w:rsidRPr="003C532B">
              <w:rPr>
                <w:rFonts w:ascii="Times New Roman" w:hAnsi="Times New Roman" w:cs="Times New Roman"/>
                <w:sz w:val="22"/>
                <w:szCs w:val="28"/>
              </w:rPr>
              <w:t xml:space="preserve">TTr </w:t>
            </w:r>
            <w:r w:rsidRPr="003C532B">
              <w:rPr>
                <w:rFonts w:ascii="Times New Roman" w:hAnsi="Times New Roman" w:cs="Times New Roman"/>
                <w:sz w:val="22"/>
                <w:szCs w:val="28"/>
                <w:lang w:val="vi-VN"/>
              </w:rPr>
              <w:t>thuộc Bộ Y tế;</w:t>
            </w:r>
            <w:r w:rsidRPr="003C532B">
              <w:rPr>
                <w:rFonts w:ascii="Times New Roman" w:hAnsi="Times New Roman" w:cs="Times New Roman"/>
                <w:b/>
                <w:bCs/>
                <w:sz w:val="22"/>
                <w:szCs w:val="28"/>
                <w:lang w:val="vi-VN"/>
              </w:rPr>
              <w:t xml:space="preserve"> </w:t>
            </w:r>
          </w:p>
          <w:p w14:paraId="20BB7D02" w14:textId="77777777" w:rsidR="00B16BC4" w:rsidRPr="003C532B" w:rsidRDefault="00B16BC4" w:rsidP="003F1DE7">
            <w:pPr>
              <w:jc w:val="both"/>
              <w:rPr>
                <w:rFonts w:ascii="Times New Roman" w:hAnsi="Times New Roman" w:cs="Times New Roman"/>
                <w:sz w:val="22"/>
                <w:szCs w:val="28"/>
                <w:lang w:val="vi-VN"/>
              </w:rPr>
            </w:pPr>
            <w:r w:rsidRPr="003C532B">
              <w:rPr>
                <w:rFonts w:ascii="Times New Roman" w:hAnsi="Times New Roman" w:cs="Times New Roman"/>
                <w:sz w:val="22"/>
                <w:szCs w:val="28"/>
                <w:lang w:val="vi-VN"/>
              </w:rPr>
              <w:t>- Các đơn vị trực thuộc Bộ Y tế;</w:t>
            </w:r>
          </w:p>
          <w:p w14:paraId="53B76EBF" w14:textId="77777777" w:rsidR="00B16BC4" w:rsidRPr="003C532B" w:rsidRDefault="00B16BC4" w:rsidP="003F1DE7">
            <w:pPr>
              <w:jc w:val="both"/>
              <w:rPr>
                <w:rFonts w:ascii="Times New Roman" w:hAnsi="Times New Roman" w:cs="Times New Roman"/>
                <w:sz w:val="22"/>
                <w:szCs w:val="28"/>
                <w:lang w:val="fr-FR"/>
              </w:rPr>
            </w:pPr>
            <w:r w:rsidRPr="003C532B">
              <w:rPr>
                <w:rFonts w:ascii="Times New Roman" w:hAnsi="Times New Roman" w:cs="Times New Roman"/>
                <w:sz w:val="22"/>
                <w:szCs w:val="28"/>
                <w:lang w:val="vi-VN"/>
              </w:rPr>
              <w:t>- Sở Y tế các tỉnh</w:t>
            </w:r>
            <w:r w:rsidRPr="003C532B">
              <w:rPr>
                <w:rFonts w:ascii="Times New Roman" w:hAnsi="Times New Roman" w:cs="Times New Roman"/>
                <w:sz w:val="22"/>
                <w:szCs w:val="28"/>
              </w:rPr>
              <w:t xml:space="preserve">/TP, </w:t>
            </w:r>
            <w:r w:rsidRPr="003C532B">
              <w:rPr>
                <w:rFonts w:ascii="Times New Roman" w:hAnsi="Times New Roman" w:cs="Times New Roman"/>
                <w:sz w:val="22"/>
                <w:szCs w:val="28"/>
                <w:lang w:val="vi-VN"/>
              </w:rPr>
              <w:t>Y tế các Bộ, ngành;</w:t>
            </w:r>
            <w:r w:rsidRPr="003C532B">
              <w:rPr>
                <w:rFonts w:ascii="Times New Roman" w:hAnsi="Times New Roman" w:cs="Times New Roman"/>
                <w:sz w:val="22"/>
                <w:szCs w:val="28"/>
                <w:lang w:val="fr-FR"/>
              </w:rPr>
              <w:tab/>
            </w:r>
          </w:p>
          <w:p w14:paraId="3F2077FE" w14:textId="77777777" w:rsidR="00B16BC4" w:rsidRPr="003C532B" w:rsidRDefault="00B16BC4" w:rsidP="003F1DE7">
            <w:pPr>
              <w:jc w:val="both"/>
              <w:rPr>
                <w:rFonts w:ascii="Times New Roman" w:hAnsi="Times New Roman" w:cs="Times New Roman"/>
                <w:sz w:val="22"/>
                <w:szCs w:val="28"/>
                <w:lang w:val="vi-VN"/>
              </w:rPr>
            </w:pPr>
            <w:r w:rsidRPr="003C532B">
              <w:rPr>
                <w:rFonts w:ascii="Times New Roman" w:hAnsi="Times New Roman" w:cs="Times New Roman"/>
                <w:sz w:val="22"/>
                <w:szCs w:val="28"/>
                <w:lang w:val="vi-VN"/>
              </w:rPr>
              <w:t>- Cổng TTĐT</w:t>
            </w:r>
            <w:r w:rsidRPr="003C532B">
              <w:rPr>
                <w:rFonts w:ascii="Times New Roman" w:hAnsi="Times New Roman" w:cs="Times New Roman"/>
                <w:sz w:val="22"/>
                <w:szCs w:val="28"/>
                <w:lang w:val="fr-FR"/>
              </w:rPr>
              <w:t xml:space="preserve"> </w:t>
            </w:r>
            <w:r w:rsidRPr="003C532B">
              <w:rPr>
                <w:rFonts w:ascii="Times New Roman" w:hAnsi="Times New Roman" w:cs="Times New Roman"/>
                <w:sz w:val="22"/>
                <w:szCs w:val="28"/>
                <w:lang w:val="vi-VN"/>
              </w:rPr>
              <w:t>Bộ Y tế;</w:t>
            </w:r>
          </w:p>
          <w:p w14:paraId="5BA8269C" w14:textId="77777777" w:rsidR="00B16BC4" w:rsidRPr="003C532B" w:rsidRDefault="00B16BC4" w:rsidP="003F1DE7">
            <w:pPr>
              <w:rPr>
                <w:rFonts w:ascii="Times New Roman" w:hAnsi="Times New Roman" w:cs="Times New Roman"/>
                <w:sz w:val="22"/>
                <w:szCs w:val="28"/>
              </w:rPr>
            </w:pPr>
            <w:r w:rsidRPr="003C532B">
              <w:rPr>
                <w:rFonts w:ascii="Times New Roman" w:hAnsi="Times New Roman" w:cs="Times New Roman"/>
                <w:sz w:val="22"/>
                <w:szCs w:val="28"/>
                <w:lang w:val="vi-VN"/>
              </w:rPr>
              <w:t xml:space="preserve">- Lưu : VT, </w:t>
            </w:r>
            <w:r w:rsidRPr="003C532B">
              <w:rPr>
                <w:rFonts w:ascii="Times New Roman" w:hAnsi="Times New Roman" w:cs="Times New Roman"/>
                <w:sz w:val="22"/>
                <w:szCs w:val="28"/>
              </w:rPr>
              <w:t>KCB</w:t>
            </w:r>
            <w:r w:rsidRPr="003C532B">
              <w:rPr>
                <w:rFonts w:ascii="Times New Roman" w:hAnsi="Times New Roman" w:cs="Times New Roman"/>
                <w:sz w:val="22"/>
                <w:szCs w:val="28"/>
                <w:lang w:val="vi-VN"/>
              </w:rPr>
              <w:t xml:space="preserve"> (03b), PC (02b).</w:t>
            </w:r>
          </w:p>
        </w:tc>
        <w:tc>
          <w:tcPr>
            <w:tcW w:w="236" w:type="dxa"/>
            <w:shd w:val="clear" w:color="000000" w:fill="FFFFFF"/>
          </w:tcPr>
          <w:p w14:paraId="5CDE189E" w14:textId="77777777" w:rsidR="00B16BC4" w:rsidRPr="003C532B" w:rsidRDefault="00B16BC4" w:rsidP="003F1DE7">
            <w:pPr>
              <w:spacing w:before="80" w:after="80"/>
              <w:jc w:val="center"/>
              <w:rPr>
                <w:rFonts w:ascii="Times New Roman" w:hAnsi="Times New Roman" w:cs="Times New Roman"/>
                <w:b/>
                <w:bCs/>
                <w:sz w:val="22"/>
                <w:szCs w:val="28"/>
                <w:lang w:val="vi-VN"/>
              </w:rPr>
            </w:pPr>
          </w:p>
        </w:tc>
        <w:tc>
          <w:tcPr>
            <w:tcW w:w="3591" w:type="dxa"/>
            <w:shd w:val="clear" w:color="000000" w:fill="FFFFFF"/>
          </w:tcPr>
          <w:p w14:paraId="4F635F75" w14:textId="484B91D4" w:rsidR="00B16BC4" w:rsidRPr="003C532B" w:rsidRDefault="00B16BC4" w:rsidP="003F1DE7">
            <w:pPr>
              <w:jc w:val="center"/>
              <w:rPr>
                <w:rFonts w:ascii="Times New Roman" w:hAnsi="Times New Roman" w:cs="Times New Roman"/>
                <w:b/>
                <w:bCs/>
                <w:sz w:val="28"/>
                <w:szCs w:val="28"/>
              </w:rPr>
            </w:pPr>
            <w:r w:rsidRPr="003C532B">
              <w:rPr>
                <w:rFonts w:ascii="Times New Roman" w:hAnsi="Times New Roman" w:cs="Times New Roman"/>
                <w:b/>
                <w:bCs/>
                <w:sz w:val="28"/>
                <w:szCs w:val="28"/>
                <w:lang w:val="vi-VN"/>
              </w:rPr>
              <w:t>BỘ TRƯỞNG</w:t>
            </w:r>
          </w:p>
          <w:p w14:paraId="0A3A19C2" w14:textId="77777777" w:rsidR="00B16BC4" w:rsidRPr="003C532B" w:rsidRDefault="00B16BC4" w:rsidP="003F1DE7">
            <w:pPr>
              <w:spacing w:before="80" w:after="80"/>
              <w:jc w:val="center"/>
              <w:rPr>
                <w:rFonts w:ascii="Times New Roman" w:hAnsi="Times New Roman" w:cs="Times New Roman"/>
                <w:b/>
                <w:bCs/>
                <w:sz w:val="28"/>
                <w:szCs w:val="28"/>
                <w:lang w:val="vi-VN"/>
              </w:rPr>
            </w:pPr>
          </w:p>
          <w:p w14:paraId="71FAD6FA" w14:textId="77777777" w:rsidR="00B16BC4" w:rsidRPr="003C532B" w:rsidRDefault="00B16BC4" w:rsidP="003F1DE7">
            <w:pPr>
              <w:spacing w:before="80" w:after="80"/>
              <w:jc w:val="center"/>
              <w:rPr>
                <w:rFonts w:ascii="Times New Roman" w:hAnsi="Times New Roman" w:cs="Times New Roman"/>
                <w:b/>
                <w:bCs/>
                <w:sz w:val="28"/>
                <w:szCs w:val="28"/>
                <w:lang w:val="vi-VN"/>
              </w:rPr>
            </w:pPr>
          </w:p>
          <w:p w14:paraId="3F163B2B" w14:textId="77777777" w:rsidR="00B16BC4" w:rsidRDefault="00B16BC4" w:rsidP="003F1DE7">
            <w:pPr>
              <w:spacing w:before="80" w:after="80"/>
              <w:jc w:val="center"/>
              <w:rPr>
                <w:rFonts w:ascii="Times New Roman" w:hAnsi="Times New Roman" w:cs="Times New Roman"/>
                <w:b/>
                <w:bCs/>
                <w:sz w:val="28"/>
                <w:szCs w:val="28"/>
              </w:rPr>
            </w:pPr>
          </w:p>
          <w:p w14:paraId="52E8AE52" w14:textId="77777777" w:rsidR="00B16BC4" w:rsidRPr="003C532B" w:rsidRDefault="00B16BC4" w:rsidP="003F1DE7">
            <w:pPr>
              <w:spacing w:before="80" w:after="80"/>
              <w:jc w:val="center"/>
              <w:rPr>
                <w:rFonts w:ascii="Times New Roman" w:hAnsi="Times New Roman" w:cs="Times New Roman"/>
                <w:b/>
                <w:bCs/>
                <w:sz w:val="28"/>
                <w:szCs w:val="28"/>
              </w:rPr>
            </w:pPr>
          </w:p>
          <w:p w14:paraId="4374677D" w14:textId="77777777" w:rsidR="00B16BC4" w:rsidRPr="003C532B" w:rsidRDefault="00B16BC4" w:rsidP="003F1DE7">
            <w:pPr>
              <w:spacing w:before="80" w:after="80"/>
              <w:jc w:val="center"/>
              <w:rPr>
                <w:rFonts w:ascii="Times New Roman" w:hAnsi="Times New Roman" w:cs="Times New Roman"/>
                <w:b/>
                <w:bCs/>
                <w:sz w:val="28"/>
                <w:szCs w:val="28"/>
              </w:rPr>
            </w:pPr>
          </w:p>
          <w:p w14:paraId="675C4F0E" w14:textId="77777777" w:rsidR="00B16BC4" w:rsidRPr="003C532B" w:rsidRDefault="00B16BC4" w:rsidP="00530BC6">
            <w:pPr>
              <w:spacing w:before="80" w:after="80"/>
              <w:jc w:val="center"/>
              <w:rPr>
                <w:rFonts w:ascii="Times New Roman" w:hAnsi="Times New Roman" w:cs="Times New Roman"/>
                <w:sz w:val="22"/>
                <w:szCs w:val="28"/>
                <w:lang w:val="vi-VN"/>
              </w:rPr>
            </w:pPr>
          </w:p>
        </w:tc>
      </w:tr>
    </w:tbl>
    <w:p w14:paraId="693CE567" w14:textId="251A37FE" w:rsidR="00280609" w:rsidRDefault="00280609" w:rsidP="007F7084">
      <w:pPr>
        <w:tabs>
          <w:tab w:val="left" w:pos="3840"/>
        </w:tabs>
        <w:spacing w:before="120" w:after="60"/>
        <w:jc w:val="both"/>
        <w:rPr>
          <w:rFonts w:ascii="Times New Roman" w:hAnsi="Times New Roman" w:cs="Times New Roman"/>
          <w:b/>
          <w:sz w:val="28"/>
          <w:szCs w:val="28"/>
          <w:lang w:val="pt-BR"/>
        </w:rPr>
      </w:pPr>
    </w:p>
    <w:p w14:paraId="41D02214" w14:textId="775EB843" w:rsidR="00A21F66" w:rsidRPr="00A21F66" w:rsidRDefault="00A21F66" w:rsidP="00371A05">
      <w:pPr>
        <w:spacing w:after="200" w:line="276" w:lineRule="auto"/>
        <w:rPr>
          <w:rFonts w:ascii="Arial" w:hAnsi="Arial"/>
          <w:color w:val="FF0000"/>
          <w:sz w:val="20"/>
          <w:szCs w:val="20"/>
        </w:rPr>
      </w:pPr>
    </w:p>
    <w:p w14:paraId="3A03211D" w14:textId="77777777" w:rsidR="003C0FC6" w:rsidRPr="00A21F66" w:rsidRDefault="003C0FC6" w:rsidP="007F7084">
      <w:pPr>
        <w:tabs>
          <w:tab w:val="left" w:pos="3840"/>
        </w:tabs>
        <w:spacing w:before="120" w:after="60"/>
        <w:jc w:val="both"/>
        <w:rPr>
          <w:rFonts w:ascii="Times New Roman" w:hAnsi="Times New Roman" w:cs="Times New Roman"/>
          <w:b/>
          <w:color w:val="FF0000"/>
          <w:sz w:val="28"/>
          <w:szCs w:val="28"/>
          <w:lang w:val="pt-BR"/>
        </w:rPr>
      </w:pPr>
    </w:p>
    <w:sectPr w:rsidR="003C0FC6" w:rsidRPr="00A21F66" w:rsidSect="00595C8D">
      <w:headerReference w:type="default" r:id="rId8"/>
      <w:pgSz w:w="11906" w:h="16838" w:code="9"/>
      <w:pgMar w:top="1247" w:right="1134" w:bottom="1247" w:left="1418"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A9B0" w14:textId="77777777" w:rsidR="00DE0D3F" w:rsidRDefault="00DE0D3F">
      <w:r>
        <w:separator/>
      </w:r>
    </w:p>
  </w:endnote>
  <w:endnote w:type="continuationSeparator" w:id="0">
    <w:p w14:paraId="6B43C16D" w14:textId="77777777" w:rsidR="00DE0D3F" w:rsidRDefault="00DE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stote">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ngsana New">
    <w:altName w:val="Leelawadee UI"/>
    <w:panose1 w:val="02020603050405020304"/>
    <w:charset w:val="00"/>
    <w:family w:val="roman"/>
    <w:pitch w:val="variable"/>
    <w:sig w:usb0="81000003" w:usb1="00000000" w:usb2="00000000" w:usb3="00000000" w:csb0="00010001" w:csb1="00000000"/>
  </w:font>
  <w:font w:name="Humanst521 Cn BT">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997BA" w14:textId="77777777" w:rsidR="00DE0D3F" w:rsidRDefault="00DE0D3F">
      <w:r>
        <w:separator/>
      </w:r>
    </w:p>
  </w:footnote>
  <w:footnote w:type="continuationSeparator" w:id="0">
    <w:p w14:paraId="0D167D63" w14:textId="77777777" w:rsidR="00DE0D3F" w:rsidRDefault="00DE0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3EBF" w14:textId="77777777" w:rsidR="00AE045E" w:rsidRPr="00385CC9" w:rsidRDefault="00AE045E" w:rsidP="00323B89">
    <w:pPr>
      <w:pStyle w:val="Header"/>
      <w:jc w:val="center"/>
      <w:rPr>
        <w:sz w:val="24"/>
        <w:szCs w:val="24"/>
      </w:rPr>
    </w:pPr>
    <w:r w:rsidRPr="00385CC9">
      <w:rPr>
        <w:rFonts w:ascii="Times New Roman" w:hAnsi="Times New Roman" w:cs="Times New Roman"/>
        <w:sz w:val="24"/>
        <w:szCs w:val="24"/>
      </w:rPr>
      <w:fldChar w:fldCharType="begin"/>
    </w:r>
    <w:r w:rsidRPr="00385CC9">
      <w:rPr>
        <w:rFonts w:ascii="Times New Roman" w:hAnsi="Times New Roman" w:cs="Times New Roman"/>
        <w:sz w:val="24"/>
        <w:szCs w:val="24"/>
      </w:rPr>
      <w:instrText xml:space="preserve"> PAGE   \* MERGEFORMAT </w:instrText>
    </w:r>
    <w:r w:rsidRPr="00385CC9">
      <w:rPr>
        <w:rFonts w:ascii="Times New Roman" w:hAnsi="Times New Roman" w:cs="Times New Roman"/>
        <w:sz w:val="24"/>
        <w:szCs w:val="24"/>
      </w:rPr>
      <w:fldChar w:fldCharType="separate"/>
    </w:r>
    <w:r w:rsidR="00113FDF" w:rsidRPr="00385CC9">
      <w:rPr>
        <w:rFonts w:ascii="Times New Roman" w:hAnsi="Times New Roman" w:cs="Times New Roman"/>
        <w:noProof/>
        <w:sz w:val="24"/>
        <w:szCs w:val="24"/>
      </w:rPr>
      <w:t>9</w:t>
    </w:r>
    <w:r w:rsidRPr="00385CC9">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4400"/>
    <w:multiLevelType w:val="hybridMultilevel"/>
    <w:tmpl w:val="FD3ED976"/>
    <w:lvl w:ilvl="0" w:tplc="04090019">
      <w:start w:val="1"/>
      <w:numFmt w:val="lowerLetter"/>
      <w:lvlText w:val="%1."/>
      <w:lvlJc w:val="left"/>
      <w:pPr>
        <w:ind w:left="720" w:hanging="360"/>
      </w:pPr>
      <w:rPr>
        <w:rFont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F6C1E65"/>
    <w:multiLevelType w:val="hybridMultilevel"/>
    <w:tmpl w:val="F0AA3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B0A71"/>
    <w:multiLevelType w:val="hybridMultilevel"/>
    <w:tmpl w:val="A8FC6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14AE4"/>
    <w:multiLevelType w:val="hybridMultilevel"/>
    <w:tmpl w:val="B3F0AB5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C450244"/>
    <w:multiLevelType w:val="hybridMultilevel"/>
    <w:tmpl w:val="8AD8FA6A"/>
    <w:lvl w:ilvl="0" w:tplc="729427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21B02CF"/>
    <w:multiLevelType w:val="hybridMultilevel"/>
    <w:tmpl w:val="85AEF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B6958"/>
    <w:multiLevelType w:val="hybridMultilevel"/>
    <w:tmpl w:val="DF183312"/>
    <w:lvl w:ilvl="0" w:tplc="87868C58">
      <w:start w:val="1"/>
      <w:numFmt w:val="decimal"/>
      <w:lvlText w:val="%1."/>
      <w:lvlJc w:val="left"/>
      <w:pPr>
        <w:ind w:left="720" w:hanging="360"/>
      </w:pPr>
      <w:rPr>
        <w:rFonts w:hint="default"/>
        <w:b w:val="0"/>
        <w:i w:val="0"/>
        <w:color w:val="auto"/>
      </w:rPr>
    </w:lvl>
    <w:lvl w:ilvl="1" w:tplc="9CA03554">
      <w:start w:val="1"/>
      <w:numFmt w:val="lowerLetter"/>
      <w:lvlText w:val="%2."/>
      <w:lvlJc w:val="left"/>
      <w:pPr>
        <w:ind w:left="1440" w:hanging="360"/>
      </w:pPr>
      <w:rPr>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D6581"/>
    <w:multiLevelType w:val="hybridMultilevel"/>
    <w:tmpl w:val="B1385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FA06B9D"/>
    <w:multiLevelType w:val="hybridMultilevel"/>
    <w:tmpl w:val="A2E0ECD8"/>
    <w:lvl w:ilvl="0" w:tplc="03AEA8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245676C"/>
    <w:multiLevelType w:val="hybridMultilevel"/>
    <w:tmpl w:val="728C05B0"/>
    <w:lvl w:ilvl="0" w:tplc="94DE8C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F505AEC"/>
    <w:multiLevelType w:val="hybridMultilevel"/>
    <w:tmpl w:val="C4965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CE1009"/>
    <w:multiLevelType w:val="hybridMultilevel"/>
    <w:tmpl w:val="D7C8C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BDF1C7E"/>
    <w:multiLevelType w:val="hybridMultilevel"/>
    <w:tmpl w:val="8446058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6C596329"/>
    <w:multiLevelType w:val="multilevel"/>
    <w:tmpl w:val="EBDCD9E0"/>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7D4D8E"/>
    <w:multiLevelType w:val="hybridMultilevel"/>
    <w:tmpl w:val="1618D5A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48C70E3"/>
    <w:multiLevelType w:val="hybridMultilevel"/>
    <w:tmpl w:val="6D0E4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F22210"/>
    <w:multiLevelType w:val="hybridMultilevel"/>
    <w:tmpl w:val="C3B8F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533087">
    <w:abstractNumId w:val="4"/>
  </w:num>
  <w:num w:numId="2" w16cid:durableId="1393117011">
    <w:abstractNumId w:val="5"/>
  </w:num>
  <w:num w:numId="3" w16cid:durableId="602568632">
    <w:abstractNumId w:val="15"/>
  </w:num>
  <w:num w:numId="4" w16cid:durableId="1421877317">
    <w:abstractNumId w:val="16"/>
  </w:num>
  <w:num w:numId="5" w16cid:durableId="1091925642">
    <w:abstractNumId w:val="1"/>
  </w:num>
  <w:num w:numId="6" w16cid:durableId="1166243729">
    <w:abstractNumId w:val="2"/>
  </w:num>
  <w:num w:numId="7" w16cid:durableId="955065225">
    <w:abstractNumId w:val="10"/>
  </w:num>
  <w:num w:numId="8" w16cid:durableId="404569366">
    <w:abstractNumId w:val="11"/>
  </w:num>
  <w:num w:numId="9" w16cid:durableId="523981624">
    <w:abstractNumId w:val="7"/>
  </w:num>
  <w:num w:numId="10" w16cid:durableId="474640791">
    <w:abstractNumId w:val="9"/>
  </w:num>
  <w:num w:numId="11" w16cid:durableId="1237591359">
    <w:abstractNumId w:val="8"/>
  </w:num>
  <w:num w:numId="12" w16cid:durableId="531115072">
    <w:abstractNumId w:val="12"/>
  </w:num>
  <w:num w:numId="13" w16cid:durableId="955406292">
    <w:abstractNumId w:val="3"/>
  </w:num>
  <w:num w:numId="14" w16cid:durableId="656496469">
    <w:abstractNumId w:val="14"/>
  </w:num>
  <w:num w:numId="15" w16cid:durableId="1232807794">
    <w:abstractNumId w:val="13"/>
  </w:num>
  <w:num w:numId="16" w16cid:durableId="423843557">
    <w:abstractNumId w:val="0"/>
  </w:num>
  <w:num w:numId="17" w16cid:durableId="27972939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770B8"/>
    <w:rsid w:val="00011D32"/>
    <w:rsid w:val="00021E40"/>
    <w:rsid w:val="000261E9"/>
    <w:rsid w:val="000271D4"/>
    <w:rsid w:val="00030AAF"/>
    <w:rsid w:val="000328F3"/>
    <w:rsid w:val="00034E49"/>
    <w:rsid w:val="00037ED3"/>
    <w:rsid w:val="000407FC"/>
    <w:rsid w:val="000409F8"/>
    <w:rsid w:val="00040F3D"/>
    <w:rsid w:val="00051E5F"/>
    <w:rsid w:val="000541DE"/>
    <w:rsid w:val="000554C0"/>
    <w:rsid w:val="00063B6B"/>
    <w:rsid w:val="00064FAA"/>
    <w:rsid w:val="00065AC0"/>
    <w:rsid w:val="00070949"/>
    <w:rsid w:val="0007296B"/>
    <w:rsid w:val="00076938"/>
    <w:rsid w:val="00080C22"/>
    <w:rsid w:val="00094383"/>
    <w:rsid w:val="000A0345"/>
    <w:rsid w:val="000A6FBE"/>
    <w:rsid w:val="000A7907"/>
    <w:rsid w:val="000B58B0"/>
    <w:rsid w:val="000C2788"/>
    <w:rsid w:val="000C3257"/>
    <w:rsid w:val="000C361C"/>
    <w:rsid w:val="000C4F24"/>
    <w:rsid w:val="000C6768"/>
    <w:rsid w:val="000C6ABC"/>
    <w:rsid w:val="000C75DC"/>
    <w:rsid w:val="000D065C"/>
    <w:rsid w:val="000E1100"/>
    <w:rsid w:val="000E14C1"/>
    <w:rsid w:val="000F3D52"/>
    <w:rsid w:val="000F6744"/>
    <w:rsid w:val="000F72E2"/>
    <w:rsid w:val="00106A9B"/>
    <w:rsid w:val="001103F0"/>
    <w:rsid w:val="001110E5"/>
    <w:rsid w:val="00111B92"/>
    <w:rsid w:val="00113FDF"/>
    <w:rsid w:val="001236BD"/>
    <w:rsid w:val="00126195"/>
    <w:rsid w:val="00127C97"/>
    <w:rsid w:val="00132A80"/>
    <w:rsid w:val="001371D6"/>
    <w:rsid w:val="00137331"/>
    <w:rsid w:val="001437D0"/>
    <w:rsid w:val="0014711A"/>
    <w:rsid w:val="00147D96"/>
    <w:rsid w:val="001541B3"/>
    <w:rsid w:val="00155FFE"/>
    <w:rsid w:val="00156AF6"/>
    <w:rsid w:val="00157866"/>
    <w:rsid w:val="00157FDB"/>
    <w:rsid w:val="00160441"/>
    <w:rsid w:val="00164886"/>
    <w:rsid w:val="00171B19"/>
    <w:rsid w:val="0017552F"/>
    <w:rsid w:val="0017624B"/>
    <w:rsid w:val="001A682B"/>
    <w:rsid w:val="001A76D7"/>
    <w:rsid w:val="001B1CB7"/>
    <w:rsid w:val="001B43B2"/>
    <w:rsid w:val="001B4A08"/>
    <w:rsid w:val="001D28DB"/>
    <w:rsid w:val="001D3D71"/>
    <w:rsid w:val="001D6A82"/>
    <w:rsid w:val="001E0493"/>
    <w:rsid w:val="001F47D7"/>
    <w:rsid w:val="001F7761"/>
    <w:rsid w:val="002008B6"/>
    <w:rsid w:val="00202CA5"/>
    <w:rsid w:val="0020418B"/>
    <w:rsid w:val="0020451D"/>
    <w:rsid w:val="00215D56"/>
    <w:rsid w:val="002161D5"/>
    <w:rsid w:val="00217D17"/>
    <w:rsid w:val="00226898"/>
    <w:rsid w:val="00232AB8"/>
    <w:rsid w:val="00233A51"/>
    <w:rsid w:val="002419D3"/>
    <w:rsid w:val="002424F8"/>
    <w:rsid w:val="00244C62"/>
    <w:rsid w:val="002533F0"/>
    <w:rsid w:val="0025551A"/>
    <w:rsid w:val="00255705"/>
    <w:rsid w:val="0025641F"/>
    <w:rsid w:val="00260D4A"/>
    <w:rsid w:val="00261CBD"/>
    <w:rsid w:val="00263CED"/>
    <w:rsid w:val="0026663F"/>
    <w:rsid w:val="002716C4"/>
    <w:rsid w:val="00273C1D"/>
    <w:rsid w:val="00275522"/>
    <w:rsid w:val="00280609"/>
    <w:rsid w:val="00281450"/>
    <w:rsid w:val="00285982"/>
    <w:rsid w:val="00287231"/>
    <w:rsid w:val="00287645"/>
    <w:rsid w:val="00293218"/>
    <w:rsid w:val="00295581"/>
    <w:rsid w:val="002A04C3"/>
    <w:rsid w:val="002A6BBD"/>
    <w:rsid w:val="002A6CFF"/>
    <w:rsid w:val="002B02AD"/>
    <w:rsid w:val="002B0932"/>
    <w:rsid w:val="002B5F07"/>
    <w:rsid w:val="002C62F1"/>
    <w:rsid w:val="002D52C1"/>
    <w:rsid w:val="002D6CE4"/>
    <w:rsid w:val="002E59B5"/>
    <w:rsid w:val="002F57F2"/>
    <w:rsid w:val="00302FB5"/>
    <w:rsid w:val="003066DA"/>
    <w:rsid w:val="00312FE1"/>
    <w:rsid w:val="00315502"/>
    <w:rsid w:val="0031673B"/>
    <w:rsid w:val="003178B3"/>
    <w:rsid w:val="00320A2E"/>
    <w:rsid w:val="00323B89"/>
    <w:rsid w:val="00334300"/>
    <w:rsid w:val="003363BE"/>
    <w:rsid w:val="00337166"/>
    <w:rsid w:val="003457CC"/>
    <w:rsid w:val="003463B4"/>
    <w:rsid w:val="0034654A"/>
    <w:rsid w:val="00354D29"/>
    <w:rsid w:val="0036153C"/>
    <w:rsid w:val="003648E7"/>
    <w:rsid w:val="0036729D"/>
    <w:rsid w:val="00370DB7"/>
    <w:rsid w:val="003718F3"/>
    <w:rsid w:val="00371A05"/>
    <w:rsid w:val="00374A6F"/>
    <w:rsid w:val="003779DB"/>
    <w:rsid w:val="00385CC9"/>
    <w:rsid w:val="003910DC"/>
    <w:rsid w:val="003A2DE1"/>
    <w:rsid w:val="003A6D06"/>
    <w:rsid w:val="003B1C86"/>
    <w:rsid w:val="003B7592"/>
    <w:rsid w:val="003C0FC6"/>
    <w:rsid w:val="003C532B"/>
    <w:rsid w:val="003D36B5"/>
    <w:rsid w:val="003E0A56"/>
    <w:rsid w:val="003E1B5C"/>
    <w:rsid w:val="003E1D44"/>
    <w:rsid w:val="003E4AA6"/>
    <w:rsid w:val="003E57E4"/>
    <w:rsid w:val="003E6D9C"/>
    <w:rsid w:val="003F1DE7"/>
    <w:rsid w:val="004006C5"/>
    <w:rsid w:val="0040283F"/>
    <w:rsid w:val="00403FDB"/>
    <w:rsid w:val="0040705E"/>
    <w:rsid w:val="004104EF"/>
    <w:rsid w:val="00415F54"/>
    <w:rsid w:val="00415FD6"/>
    <w:rsid w:val="0041612C"/>
    <w:rsid w:val="004165F5"/>
    <w:rsid w:val="00424A00"/>
    <w:rsid w:val="00430C99"/>
    <w:rsid w:val="00433F9B"/>
    <w:rsid w:val="00440425"/>
    <w:rsid w:val="004449E5"/>
    <w:rsid w:val="0045215B"/>
    <w:rsid w:val="004527C7"/>
    <w:rsid w:val="00452A71"/>
    <w:rsid w:val="00460A2D"/>
    <w:rsid w:val="0046181B"/>
    <w:rsid w:val="0046639B"/>
    <w:rsid w:val="00471DC3"/>
    <w:rsid w:val="00473A55"/>
    <w:rsid w:val="004770B8"/>
    <w:rsid w:val="0048184E"/>
    <w:rsid w:val="00486024"/>
    <w:rsid w:val="00486255"/>
    <w:rsid w:val="00491CE8"/>
    <w:rsid w:val="004924B2"/>
    <w:rsid w:val="0049582A"/>
    <w:rsid w:val="00495FEF"/>
    <w:rsid w:val="004A01E5"/>
    <w:rsid w:val="004A2A46"/>
    <w:rsid w:val="004A39DF"/>
    <w:rsid w:val="004A4BF1"/>
    <w:rsid w:val="004A51CB"/>
    <w:rsid w:val="004B0AA5"/>
    <w:rsid w:val="004B1136"/>
    <w:rsid w:val="004C16B4"/>
    <w:rsid w:val="004C5895"/>
    <w:rsid w:val="004D04CF"/>
    <w:rsid w:val="004D3F36"/>
    <w:rsid w:val="004D737B"/>
    <w:rsid w:val="004E1383"/>
    <w:rsid w:val="004E5946"/>
    <w:rsid w:val="004F0714"/>
    <w:rsid w:val="004F2127"/>
    <w:rsid w:val="004F4A32"/>
    <w:rsid w:val="004F5B72"/>
    <w:rsid w:val="00502F27"/>
    <w:rsid w:val="005038ED"/>
    <w:rsid w:val="005068A3"/>
    <w:rsid w:val="005125EF"/>
    <w:rsid w:val="00514BFB"/>
    <w:rsid w:val="00514EED"/>
    <w:rsid w:val="00515621"/>
    <w:rsid w:val="00516077"/>
    <w:rsid w:val="00522CDA"/>
    <w:rsid w:val="00530BC6"/>
    <w:rsid w:val="00543432"/>
    <w:rsid w:val="0054380B"/>
    <w:rsid w:val="00551836"/>
    <w:rsid w:val="00554000"/>
    <w:rsid w:val="005635F4"/>
    <w:rsid w:val="00572448"/>
    <w:rsid w:val="005731D7"/>
    <w:rsid w:val="00586749"/>
    <w:rsid w:val="005875A7"/>
    <w:rsid w:val="00594906"/>
    <w:rsid w:val="00595C8D"/>
    <w:rsid w:val="00596EF9"/>
    <w:rsid w:val="005970AE"/>
    <w:rsid w:val="005A1719"/>
    <w:rsid w:val="005A3AD6"/>
    <w:rsid w:val="005A76E3"/>
    <w:rsid w:val="005A7C6E"/>
    <w:rsid w:val="005B1665"/>
    <w:rsid w:val="005B2078"/>
    <w:rsid w:val="005B7144"/>
    <w:rsid w:val="005C008E"/>
    <w:rsid w:val="005C47D2"/>
    <w:rsid w:val="005C6DA6"/>
    <w:rsid w:val="005D0EA1"/>
    <w:rsid w:val="005D213F"/>
    <w:rsid w:val="005D2C3D"/>
    <w:rsid w:val="005E1B3E"/>
    <w:rsid w:val="005E33F4"/>
    <w:rsid w:val="005E4CEB"/>
    <w:rsid w:val="005E4E7E"/>
    <w:rsid w:val="005E5197"/>
    <w:rsid w:val="005F7AA1"/>
    <w:rsid w:val="0060569B"/>
    <w:rsid w:val="00606D29"/>
    <w:rsid w:val="006256EA"/>
    <w:rsid w:val="00635FB5"/>
    <w:rsid w:val="00644638"/>
    <w:rsid w:val="0064762D"/>
    <w:rsid w:val="006505EF"/>
    <w:rsid w:val="00657B8A"/>
    <w:rsid w:val="00660CC5"/>
    <w:rsid w:val="0066187C"/>
    <w:rsid w:val="0066509E"/>
    <w:rsid w:val="00665776"/>
    <w:rsid w:val="00667973"/>
    <w:rsid w:val="00667B44"/>
    <w:rsid w:val="00671BAC"/>
    <w:rsid w:val="006736C3"/>
    <w:rsid w:val="00685990"/>
    <w:rsid w:val="00690CAD"/>
    <w:rsid w:val="00691DA5"/>
    <w:rsid w:val="006958CA"/>
    <w:rsid w:val="00697375"/>
    <w:rsid w:val="006A05CB"/>
    <w:rsid w:val="006A2372"/>
    <w:rsid w:val="006B0095"/>
    <w:rsid w:val="006B0F97"/>
    <w:rsid w:val="006B269B"/>
    <w:rsid w:val="006B7EBD"/>
    <w:rsid w:val="006C5724"/>
    <w:rsid w:val="006C71C8"/>
    <w:rsid w:val="006D2F62"/>
    <w:rsid w:val="006D47F0"/>
    <w:rsid w:val="006D6ACE"/>
    <w:rsid w:val="006E06F6"/>
    <w:rsid w:val="006E482C"/>
    <w:rsid w:val="006E5F73"/>
    <w:rsid w:val="006F2235"/>
    <w:rsid w:val="006F2924"/>
    <w:rsid w:val="006F37A9"/>
    <w:rsid w:val="006F749B"/>
    <w:rsid w:val="006F7CF6"/>
    <w:rsid w:val="007059EC"/>
    <w:rsid w:val="00710547"/>
    <w:rsid w:val="00711EF6"/>
    <w:rsid w:val="00713CE6"/>
    <w:rsid w:val="00717311"/>
    <w:rsid w:val="00722452"/>
    <w:rsid w:val="00722F01"/>
    <w:rsid w:val="007253EE"/>
    <w:rsid w:val="00725B24"/>
    <w:rsid w:val="00732C86"/>
    <w:rsid w:val="00732CDD"/>
    <w:rsid w:val="00742D1C"/>
    <w:rsid w:val="007431F2"/>
    <w:rsid w:val="00750403"/>
    <w:rsid w:val="00750547"/>
    <w:rsid w:val="00754B2D"/>
    <w:rsid w:val="007579EF"/>
    <w:rsid w:val="00757E4D"/>
    <w:rsid w:val="00763AB8"/>
    <w:rsid w:val="007641C0"/>
    <w:rsid w:val="00764917"/>
    <w:rsid w:val="00766B8C"/>
    <w:rsid w:val="00771320"/>
    <w:rsid w:val="00776D8F"/>
    <w:rsid w:val="00777D0F"/>
    <w:rsid w:val="007829C2"/>
    <w:rsid w:val="00784AEC"/>
    <w:rsid w:val="00786C55"/>
    <w:rsid w:val="00786CD6"/>
    <w:rsid w:val="00787C80"/>
    <w:rsid w:val="00790AD0"/>
    <w:rsid w:val="00793DE1"/>
    <w:rsid w:val="007956BC"/>
    <w:rsid w:val="007A1848"/>
    <w:rsid w:val="007A652B"/>
    <w:rsid w:val="007A68E0"/>
    <w:rsid w:val="007A7777"/>
    <w:rsid w:val="007C140F"/>
    <w:rsid w:val="007C42C8"/>
    <w:rsid w:val="007D1779"/>
    <w:rsid w:val="007D3D1D"/>
    <w:rsid w:val="007D74A9"/>
    <w:rsid w:val="007E3636"/>
    <w:rsid w:val="007E5154"/>
    <w:rsid w:val="007E54CD"/>
    <w:rsid w:val="007E7B03"/>
    <w:rsid w:val="007F32C6"/>
    <w:rsid w:val="007F4B75"/>
    <w:rsid w:val="007F640C"/>
    <w:rsid w:val="007F7084"/>
    <w:rsid w:val="007F7C7A"/>
    <w:rsid w:val="00803455"/>
    <w:rsid w:val="008076A4"/>
    <w:rsid w:val="00810D62"/>
    <w:rsid w:val="0081512D"/>
    <w:rsid w:val="00815853"/>
    <w:rsid w:val="008172D4"/>
    <w:rsid w:val="0082183E"/>
    <w:rsid w:val="008223BE"/>
    <w:rsid w:val="0082443B"/>
    <w:rsid w:val="0082488C"/>
    <w:rsid w:val="0083671B"/>
    <w:rsid w:val="00853694"/>
    <w:rsid w:val="00853817"/>
    <w:rsid w:val="00861476"/>
    <w:rsid w:val="0086303F"/>
    <w:rsid w:val="008673A0"/>
    <w:rsid w:val="008735F3"/>
    <w:rsid w:val="00873BC5"/>
    <w:rsid w:val="008749B0"/>
    <w:rsid w:val="00886A1C"/>
    <w:rsid w:val="00891656"/>
    <w:rsid w:val="00894D3F"/>
    <w:rsid w:val="008A200D"/>
    <w:rsid w:val="008A2066"/>
    <w:rsid w:val="008A3945"/>
    <w:rsid w:val="008B31F9"/>
    <w:rsid w:val="008B5E9C"/>
    <w:rsid w:val="008C217B"/>
    <w:rsid w:val="008C4B48"/>
    <w:rsid w:val="008C77B0"/>
    <w:rsid w:val="008D5451"/>
    <w:rsid w:val="008E1529"/>
    <w:rsid w:val="008F48B3"/>
    <w:rsid w:val="0090009D"/>
    <w:rsid w:val="00900657"/>
    <w:rsid w:val="00900882"/>
    <w:rsid w:val="00900CEF"/>
    <w:rsid w:val="00910174"/>
    <w:rsid w:val="009116F6"/>
    <w:rsid w:val="009245E3"/>
    <w:rsid w:val="00932164"/>
    <w:rsid w:val="009332E1"/>
    <w:rsid w:val="00933EBC"/>
    <w:rsid w:val="00936737"/>
    <w:rsid w:val="0094707F"/>
    <w:rsid w:val="009524B8"/>
    <w:rsid w:val="00964513"/>
    <w:rsid w:val="00966A17"/>
    <w:rsid w:val="00971B0A"/>
    <w:rsid w:val="009728E2"/>
    <w:rsid w:val="00974941"/>
    <w:rsid w:val="00976C9B"/>
    <w:rsid w:val="0097715D"/>
    <w:rsid w:val="00977D7D"/>
    <w:rsid w:val="0099458E"/>
    <w:rsid w:val="00994F38"/>
    <w:rsid w:val="009A16EE"/>
    <w:rsid w:val="009A23D0"/>
    <w:rsid w:val="009A5820"/>
    <w:rsid w:val="009A65FB"/>
    <w:rsid w:val="009A693C"/>
    <w:rsid w:val="009B0372"/>
    <w:rsid w:val="009B0665"/>
    <w:rsid w:val="009B14FD"/>
    <w:rsid w:val="009B2FC3"/>
    <w:rsid w:val="009B6C47"/>
    <w:rsid w:val="009C32B2"/>
    <w:rsid w:val="009C45CF"/>
    <w:rsid w:val="009E6BC7"/>
    <w:rsid w:val="009E70BD"/>
    <w:rsid w:val="009F08BF"/>
    <w:rsid w:val="00A015EA"/>
    <w:rsid w:val="00A04AF3"/>
    <w:rsid w:val="00A07C29"/>
    <w:rsid w:val="00A21F66"/>
    <w:rsid w:val="00A22665"/>
    <w:rsid w:val="00A266FA"/>
    <w:rsid w:val="00A337C1"/>
    <w:rsid w:val="00A33858"/>
    <w:rsid w:val="00A347C9"/>
    <w:rsid w:val="00A36FB4"/>
    <w:rsid w:val="00A41BA3"/>
    <w:rsid w:val="00A463CB"/>
    <w:rsid w:val="00A501C1"/>
    <w:rsid w:val="00A523D1"/>
    <w:rsid w:val="00A56799"/>
    <w:rsid w:val="00A624A3"/>
    <w:rsid w:val="00A713DE"/>
    <w:rsid w:val="00A82A3B"/>
    <w:rsid w:val="00A85508"/>
    <w:rsid w:val="00A90773"/>
    <w:rsid w:val="00A95A94"/>
    <w:rsid w:val="00A965FE"/>
    <w:rsid w:val="00AA7500"/>
    <w:rsid w:val="00AB053F"/>
    <w:rsid w:val="00AB4BC2"/>
    <w:rsid w:val="00AC0961"/>
    <w:rsid w:val="00AC2391"/>
    <w:rsid w:val="00AD00B3"/>
    <w:rsid w:val="00AD280A"/>
    <w:rsid w:val="00AE045E"/>
    <w:rsid w:val="00AE7688"/>
    <w:rsid w:val="00AF1774"/>
    <w:rsid w:val="00AF4515"/>
    <w:rsid w:val="00AF65E4"/>
    <w:rsid w:val="00AF66BD"/>
    <w:rsid w:val="00AF7C78"/>
    <w:rsid w:val="00B01A25"/>
    <w:rsid w:val="00B023C3"/>
    <w:rsid w:val="00B039B6"/>
    <w:rsid w:val="00B0794D"/>
    <w:rsid w:val="00B1073C"/>
    <w:rsid w:val="00B13CD2"/>
    <w:rsid w:val="00B16BC4"/>
    <w:rsid w:val="00B222D6"/>
    <w:rsid w:val="00B241BE"/>
    <w:rsid w:val="00B308EA"/>
    <w:rsid w:val="00B334E6"/>
    <w:rsid w:val="00B43C9D"/>
    <w:rsid w:val="00B46832"/>
    <w:rsid w:val="00B53A76"/>
    <w:rsid w:val="00B54831"/>
    <w:rsid w:val="00B63738"/>
    <w:rsid w:val="00B74041"/>
    <w:rsid w:val="00B779DA"/>
    <w:rsid w:val="00B90BED"/>
    <w:rsid w:val="00B93C1F"/>
    <w:rsid w:val="00B9409E"/>
    <w:rsid w:val="00B946E3"/>
    <w:rsid w:val="00B96F8B"/>
    <w:rsid w:val="00BA5D1A"/>
    <w:rsid w:val="00BA7C16"/>
    <w:rsid w:val="00BB21E8"/>
    <w:rsid w:val="00BC1AEA"/>
    <w:rsid w:val="00BC1F49"/>
    <w:rsid w:val="00BC31D1"/>
    <w:rsid w:val="00BC3794"/>
    <w:rsid w:val="00BC5CA6"/>
    <w:rsid w:val="00BC62A6"/>
    <w:rsid w:val="00BD34A6"/>
    <w:rsid w:val="00BD736B"/>
    <w:rsid w:val="00BE387E"/>
    <w:rsid w:val="00BE4C5D"/>
    <w:rsid w:val="00BE6C00"/>
    <w:rsid w:val="00BF2CAF"/>
    <w:rsid w:val="00C01455"/>
    <w:rsid w:val="00C04A5F"/>
    <w:rsid w:val="00C11CCB"/>
    <w:rsid w:val="00C133C6"/>
    <w:rsid w:val="00C2023F"/>
    <w:rsid w:val="00C22E71"/>
    <w:rsid w:val="00C32EA5"/>
    <w:rsid w:val="00C354D3"/>
    <w:rsid w:val="00C64838"/>
    <w:rsid w:val="00C6773F"/>
    <w:rsid w:val="00C67758"/>
    <w:rsid w:val="00C738F4"/>
    <w:rsid w:val="00C804BD"/>
    <w:rsid w:val="00C83F9F"/>
    <w:rsid w:val="00C84D2D"/>
    <w:rsid w:val="00C918DA"/>
    <w:rsid w:val="00C91EFB"/>
    <w:rsid w:val="00C92A4E"/>
    <w:rsid w:val="00C92AF0"/>
    <w:rsid w:val="00C96154"/>
    <w:rsid w:val="00CA6993"/>
    <w:rsid w:val="00CA6BE9"/>
    <w:rsid w:val="00CC0BC0"/>
    <w:rsid w:val="00CD3D57"/>
    <w:rsid w:val="00CD5833"/>
    <w:rsid w:val="00CD6F62"/>
    <w:rsid w:val="00CE4964"/>
    <w:rsid w:val="00CE62EE"/>
    <w:rsid w:val="00CF1B75"/>
    <w:rsid w:val="00CF2D33"/>
    <w:rsid w:val="00CF4A47"/>
    <w:rsid w:val="00D15F6B"/>
    <w:rsid w:val="00D20B34"/>
    <w:rsid w:val="00D2501E"/>
    <w:rsid w:val="00D279B1"/>
    <w:rsid w:val="00D35008"/>
    <w:rsid w:val="00D353AD"/>
    <w:rsid w:val="00D368CD"/>
    <w:rsid w:val="00D50278"/>
    <w:rsid w:val="00D5263D"/>
    <w:rsid w:val="00D55B84"/>
    <w:rsid w:val="00D573C8"/>
    <w:rsid w:val="00D66DB7"/>
    <w:rsid w:val="00D67461"/>
    <w:rsid w:val="00D67858"/>
    <w:rsid w:val="00D76AE4"/>
    <w:rsid w:val="00D80304"/>
    <w:rsid w:val="00D920BE"/>
    <w:rsid w:val="00D96E39"/>
    <w:rsid w:val="00DA05C7"/>
    <w:rsid w:val="00DA2AB2"/>
    <w:rsid w:val="00DA41C7"/>
    <w:rsid w:val="00DA4FC9"/>
    <w:rsid w:val="00DC1F76"/>
    <w:rsid w:val="00DC7E1D"/>
    <w:rsid w:val="00DD1757"/>
    <w:rsid w:val="00DD4FBE"/>
    <w:rsid w:val="00DE0D3F"/>
    <w:rsid w:val="00DF6158"/>
    <w:rsid w:val="00E039CD"/>
    <w:rsid w:val="00E042BD"/>
    <w:rsid w:val="00E06BD6"/>
    <w:rsid w:val="00E07444"/>
    <w:rsid w:val="00E1151C"/>
    <w:rsid w:val="00E117D4"/>
    <w:rsid w:val="00E139FA"/>
    <w:rsid w:val="00E20054"/>
    <w:rsid w:val="00E2205A"/>
    <w:rsid w:val="00E328DC"/>
    <w:rsid w:val="00E33E20"/>
    <w:rsid w:val="00E43F91"/>
    <w:rsid w:val="00E465A8"/>
    <w:rsid w:val="00E46916"/>
    <w:rsid w:val="00E46936"/>
    <w:rsid w:val="00E5798E"/>
    <w:rsid w:val="00E6035E"/>
    <w:rsid w:val="00E66319"/>
    <w:rsid w:val="00E764DE"/>
    <w:rsid w:val="00E8102F"/>
    <w:rsid w:val="00E833D6"/>
    <w:rsid w:val="00E866C1"/>
    <w:rsid w:val="00E876BC"/>
    <w:rsid w:val="00E90973"/>
    <w:rsid w:val="00E90BDC"/>
    <w:rsid w:val="00E92C2B"/>
    <w:rsid w:val="00E92CD2"/>
    <w:rsid w:val="00E94937"/>
    <w:rsid w:val="00E9501A"/>
    <w:rsid w:val="00E950BB"/>
    <w:rsid w:val="00EA2268"/>
    <w:rsid w:val="00EA6E95"/>
    <w:rsid w:val="00EB20CE"/>
    <w:rsid w:val="00EB52DD"/>
    <w:rsid w:val="00EB78EA"/>
    <w:rsid w:val="00EC06A7"/>
    <w:rsid w:val="00EC13C8"/>
    <w:rsid w:val="00EC290D"/>
    <w:rsid w:val="00ED00BA"/>
    <w:rsid w:val="00ED65FA"/>
    <w:rsid w:val="00ED7881"/>
    <w:rsid w:val="00EE3B40"/>
    <w:rsid w:val="00EE42E3"/>
    <w:rsid w:val="00EE4CB8"/>
    <w:rsid w:val="00F02280"/>
    <w:rsid w:val="00F025B7"/>
    <w:rsid w:val="00F05954"/>
    <w:rsid w:val="00F06975"/>
    <w:rsid w:val="00F10514"/>
    <w:rsid w:val="00F135E4"/>
    <w:rsid w:val="00F16975"/>
    <w:rsid w:val="00F21592"/>
    <w:rsid w:val="00F24B7D"/>
    <w:rsid w:val="00F30CAE"/>
    <w:rsid w:val="00F32483"/>
    <w:rsid w:val="00F32EFE"/>
    <w:rsid w:val="00F35E6C"/>
    <w:rsid w:val="00F426C8"/>
    <w:rsid w:val="00F431CF"/>
    <w:rsid w:val="00F51140"/>
    <w:rsid w:val="00F60CBE"/>
    <w:rsid w:val="00F631C5"/>
    <w:rsid w:val="00F65944"/>
    <w:rsid w:val="00F71A1B"/>
    <w:rsid w:val="00F746B7"/>
    <w:rsid w:val="00F74D2F"/>
    <w:rsid w:val="00F81338"/>
    <w:rsid w:val="00F8263C"/>
    <w:rsid w:val="00F97E2D"/>
    <w:rsid w:val="00FA1A70"/>
    <w:rsid w:val="00FA20E5"/>
    <w:rsid w:val="00FA70DE"/>
    <w:rsid w:val="00FA73CD"/>
    <w:rsid w:val="00FB4A49"/>
    <w:rsid w:val="00FC47AE"/>
    <w:rsid w:val="00FC56D9"/>
    <w:rsid w:val="00FD44A1"/>
    <w:rsid w:val="00FD5FB3"/>
    <w:rsid w:val="00FE05FC"/>
    <w:rsid w:val="00FE25C1"/>
    <w:rsid w:val="00FF179A"/>
    <w:rsid w:val="00FF2820"/>
    <w:rsid w:val="00FF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3"/>
        <o:r id="V:Rule2" type="connector" idref="#Straight Arrow Connector 4"/>
      </o:rules>
    </o:shapelayout>
  </w:shapeDefaults>
  <w:decimalSymbol w:val="."/>
  <w:listSeparator w:val=","/>
  <w14:docId w14:val="08377B84"/>
  <w15:docId w15:val="{83488A31-F028-7143-A8FC-C7D6BE4E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0B8"/>
    <w:pPr>
      <w:spacing w:after="0" w:line="240" w:lineRule="auto"/>
    </w:pPr>
    <w:rPr>
      <w:rFonts w:ascii=".VnAristote" w:eastAsia="Times New Roman" w:hAnsi=".VnAristote" w:cs="Arial"/>
      <w:sz w:val="44"/>
      <w:szCs w:val="44"/>
    </w:rPr>
  </w:style>
  <w:style w:type="paragraph" w:styleId="Heading1">
    <w:name w:val="heading 1"/>
    <w:basedOn w:val="Normal"/>
    <w:next w:val="Normal"/>
    <w:link w:val="Heading1Char"/>
    <w:qFormat/>
    <w:rsid w:val="004770B8"/>
    <w:pPr>
      <w:jc w:val="center"/>
      <w:outlineLvl w:val="0"/>
    </w:pPr>
    <w:rPr>
      <w:rFonts w:ascii=".VnTimeH" w:hAnsi=".VnTimeH" w:cs="Times New Roman"/>
      <w:b/>
      <w:bCs/>
      <w:sz w:val="24"/>
      <w:szCs w:val="24"/>
    </w:rPr>
  </w:style>
  <w:style w:type="paragraph" w:styleId="Heading2">
    <w:name w:val="heading 2"/>
    <w:basedOn w:val="Normal"/>
    <w:next w:val="Normal"/>
    <w:link w:val="Heading2Char"/>
    <w:uiPriority w:val="9"/>
    <w:qFormat/>
    <w:rsid w:val="00AD280A"/>
    <w:pPr>
      <w:jc w:val="center"/>
      <w:outlineLvl w:val="1"/>
    </w:pPr>
    <w:rPr>
      <w:rFonts w:ascii=".VnTime" w:hAnsi=".VnTime" w:cs="Times New Roman"/>
      <w:i/>
      <w:iCs/>
      <w:sz w:val="26"/>
      <w:szCs w:val="24"/>
    </w:rPr>
  </w:style>
  <w:style w:type="paragraph" w:styleId="Heading3">
    <w:name w:val="heading 3"/>
    <w:aliases w:val="1."/>
    <w:basedOn w:val="Normal"/>
    <w:next w:val="Normal"/>
    <w:link w:val="Heading3Char"/>
    <w:uiPriority w:val="9"/>
    <w:qFormat/>
    <w:rsid w:val="00AD280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AD280A"/>
    <w:pPr>
      <w:spacing w:before="240"/>
      <w:outlineLvl w:val="3"/>
    </w:pPr>
    <w:rPr>
      <w:rFonts w:ascii="Comic Sans MS" w:hAnsi="Comic Sans MS" w:cs="Times New Roman"/>
      <w:b/>
      <w:sz w:val="22"/>
      <w:szCs w:val="24"/>
      <w:lang w:val="en-GB"/>
    </w:rPr>
  </w:style>
  <w:style w:type="paragraph" w:styleId="Heading5">
    <w:name w:val="heading 5"/>
    <w:basedOn w:val="Normal"/>
    <w:next w:val="Normal"/>
    <w:link w:val="Heading5Char"/>
    <w:qFormat/>
    <w:rsid w:val="00AD280A"/>
    <w:pPr>
      <w:outlineLvl w:val="4"/>
    </w:pPr>
    <w:rPr>
      <w:rFonts w:ascii=".VnTime" w:hAnsi=".VnTime" w:cs="Times New Roman"/>
      <w:i/>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0B8"/>
    <w:rPr>
      <w:rFonts w:ascii=".VnTimeH" w:eastAsia="Times New Roman" w:hAnsi=".VnTimeH" w:cs="Times New Roman"/>
      <w:b/>
      <w:bCs/>
      <w:sz w:val="24"/>
      <w:szCs w:val="24"/>
    </w:rPr>
  </w:style>
  <w:style w:type="character" w:customStyle="1" w:styleId="Heading2Char">
    <w:name w:val="Heading 2 Char"/>
    <w:basedOn w:val="DefaultParagraphFont"/>
    <w:link w:val="Heading2"/>
    <w:rsid w:val="00AD280A"/>
    <w:rPr>
      <w:rFonts w:ascii=".VnTime" w:eastAsia="Times New Roman" w:hAnsi=".VnTime" w:cs="Times New Roman"/>
      <w:i/>
      <w:iCs/>
      <w:sz w:val="26"/>
      <w:szCs w:val="24"/>
    </w:rPr>
  </w:style>
  <w:style w:type="character" w:customStyle="1" w:styleId="Heading3Char">
    <w:name w:val="Heading 3 Char"/>
    <w:aliases w:val="1. Char"/>
    <w:basedOn w:val="DefaultParagraphFont"/>
    <w:link w:val="Heading3"/>
    <w:uiPriority w:val="9"/>
    <w:rsid w:val="00AD280A"/>
    <w:rPr>
      <w:rFonts w:ascii="Cambria" w:eastAsia="Times New Roman" w:hAnsi="Cambria" w:cs="Times New Roman"/>
      <w:b/>
      <w:bCs/>
      <w:sz w:val="26"/>
      <w:szCs w:val="26"/>
    </w:rPr>
  </w:style>
  <w:style w:type="character" w:customStyle="1" w:styleId="Heading4Char">
    <w:name w:val="Heading 4 Char"/>
    <w:basedOn w:val="DefaultParagraphFont"/>
    <w:link w:val="Heading4"/>
    <w:rsid w:val="00AD280A"/>
    <w:rPr>
      <w:rFonts w:ascii="Comic Sans MS" w:eastAsia="Times New Roman" w:hAnsi="Comic Sans MS" w:cs="Times New Roman"/>
      <w:b/>
      <w:szCs w:val="24"/>
      <w:lang w:val="en-GB"/>
    </w:rPr>
  </w:style>
  <w:style w:type="character" w:customStyle="1" w:styleId="Heading5Char">
    <w:name w:val="Heading 5 Char"/>
    <w:basedOn w:val="DefaultParagraphFont"/>
    <w:link w:val="Heading5"/>
    <w:rsid w:val="00AD280A"/>
    <w:rPr>
      <w:rFonts w:ascii=".VnTime" w:eastAsia="Times New Roman" w:hAnsi=".VnTime" w:cs="Times New Roman"/>
      <w:i/>
      <w:iCs/>
      <w:szCs w:val="24"/>
    </w:rPr>
  </w:style>
  <w:style w:type="paragraph" w:customStyle="1" w:styleId="ColorfulList-Accent11">
    <w:name w:val="Colorful List - Accent 11"/>
    <w:basedOn w:val="Normal"/>
    <w:uiPriority w:val="34"/>
    <w:qFormat/>
    <w:rsid w:val="004770B8"/>
    <w:pPr>
      <w:spacing w:line="360" w:lineRule="exact"/>
      <w:ind w:left="720"/>
      <w:contextualSpacing/>
      <w:jc w:val="both"/>
    </w:pPr>
    <w:rPr>
      <w:rFonts w:ascii="Calibri" w:eastAsia="Calibri" w:hAnsi="Calibri" w:cs="Times New Roman"/>
      <w:sz w:val="22"/>
      <w:szCs w:val="22"/>
    </w:rPr>
  </w:style>
  <w:style w:type="paragraph" w:styleId="Header">
    <w:name w:val="header"/>
    <w:basedOn w:val="Normal"/>
    <w:link w:val="HeaderChar1"/>
    <w:uiPriority w:val="99"/>
    <w:unhideWhenUsed/>
    <w:rsid w:val="004770B8"/>
    <w:pPr>
      <w:tabs>
        <w:tab w:val="center" w:pos="4680"/>
        <w:tab w:val="right" w:pos="9360"/>
      </w:tabs>
    </w:pPr>
  </w:style>
  <w:style w:type="character" w:customStyle="1" w:styleId="HeaderChar1">
    <w:name w:val="Header Char1"/>
    <w:basedOn w:val="DefaultParagraphFont"/>
    <w:link w:val="Header"/>
    <w:uiPriority w:val="99"/>
    <w:rsid w:val="004770B8"/>
    <w:rPr>
      <w:rFonts w:ascii=".VnAristote" w:eastAsia="Times New Roman" w:hAnsi=".VnAristote" w:cs="Arial"/>
      <w:sz w:val="44"/>
      <w:szCs w:val="44"/>
    </w:rPr>
  </w:style>
  <w:style w:type="character" w:customStyle="1" w:styleId="HeaderChar">
    <w:name w:val="Header Char"/>
    <w:basedOn w:val="DefaultParagraphFont"/>
    <w:uiPriority w:val="99"/>
    <w:rsid w:val="004770B8"/>
    <w:rPr>
      <w:rFonts w:ascii=".VnAristote" w:eastAsia="Times New Roman" w:hAnsi=".VnAristote" w:cs="Arial"/>
      <w:sz w:val="44"/>
      <w:szCs w:val="44"/>
    </w:rPr>
  </w:style>
  <w:style w:type="paragraph" w:styleId="BalloonText">
    <w:name w:val="Balloon Text"/>
    <w:basedOn w:val="Normal"/>
    <w:link w:val="BalloonTextChar"/>
    <w:uiPriority w:val="99"/>
    <w:semiHidden/>
    <w:unhideWhenUsed/>
    <w:rsid w:val="00A015EA"/>
    <w:rPr>
      <w:rFonts w:ascii="Tahoma" w:hAnsi="Tahoma" w:cs="Tahoma"/>
      <w:sz w:val="16"/>
      <w:szCs w:val="16"/>
    </w:rPr>
  </w:style>
  <w:style w:type="character" w:customStyle="1" w:styleId="BalloonTextChar">
    <w:name w:val="Balloon Text Char"/>
    <w:basedOn w:val="DefaultParagraphFont"/>
    <w:link w:val="BalloonText"/>
    <w:uiPriority w:val="99"/>
    <w:semiHidden/>
    <w:rsid w:val="00A015EA"/>
    <w:rPr>
      <w:rFonts w:ascii="Tahoma" w:eastAsia="Times New Roman" w:hAnsi="Tahoma" w:cs="Tahoma"/>
      <w:sz w:val="16"/>
      <w:szCs w:val="16"/>
    </w:rPr>
  </w:style>
  <w:style w:type="paragraph" w:styleId="ListParagraph">
    <w:name w:val="List Paragraph"/>
    <w:basedOn w:val="Normal"/>
    <w:uiPriority w:val="34"/>
    <w:qFormat/>
    <w:rsid w:val="00A95A94"/>
    <w:pPr>
      <w:ind w:left="720"/>
      <w:contextualSpacing/>
    </w:pPr>
  </w:style>
  <w:style w:type="paragraph" w:styleId="Index6">
    <w:name w:val="index 6"/>
    <w:basedOn w:val="Normal"/>
    <w:uiPriority w:val="99"/>
    <w:rsid w:val="00AD280A"/>
    <w:pPr>
      <w:jc w:val="center"/>
    </w:pPr>
    <w:rPr>
      <w:rFonts w:ascii=".VnTimeH" w:hAnsi=".VnTimeH" w:cs="Times New Roman"/>
      <w:b/>
      <w:bCs/>
      <w:sz w:val="24"/>
      <w:szCs w:val="24"/>
    </w:rPr>
  </w:style>
  <w:style w:type="paragraph" w:styleId="Index7">
    <w:name w:val="index 7"/>
    <w:basedOn w:val="Normal"/>
    <w:uiPriority w:val="99"/>
    <w:rsid w:val="00AD280A"/>
    <w:pPr>
      <w:spacing w:after="120"/>
      <w:ind w:left="360"/>
    </w:pPr>
    <w:rPr>
      <w:rFonts w:ascii=".VnTime" w:hAnsi=".VnTime" w:cs="Times New Roman"/>
      <w:sz w:val="28"/>
      <w:szCs w:val="24"/>
    </w:rPr>
  </w:style>
  <w:style w:type="paragraph" w:styleId="Index8">
    <w:name w:val="index 8"/>
    <w:basedOn w:val="Normal"/>
    <w:uiPriority w:val="99"/>
    <w:rsid w:val="00AD280A"/>
    <w:pPr>
      <w:spacing w:after="120" w:line="480" w:lineRule="auto"/>
    </w:pPr>
    <w:rPr>
      <w:rFonts w:ascii=".VnTime" w:hAnsi=".VnTime" w:cs="Times New Roman"/>
      <w:sz w:val="28"/>
      <w:szCs w:val="24"/>
    </w:rPr>
  </w:style>
  <w:style w:type="paragraph" w:customStyle="1" w:styleId="Instructions">
    <w:name w:val="Instructions"/>
    <w:basedOn w:val="Normal"/>
    <w:rsid w:val="00AD280A"/>
    <w:pPr>
      <w:spacing w:after="120"/>
    </w:pPr>
    <w:rPr>
      <w:rFonts w:ascii="Arial Narrow" w:hAnsi="Arial Narrow" w:cs="Times New Roman"/>
      <w:sz w:val="22"/>
      <w:szCs w:val="24"/>
      <w:lang w:val="en-GB"/>
    </w:rPr>
  </w:style>
  <w:style w:type="paragraph" w:customStyle="1" w:styleId="TableText">
    <w:name w:val="TableText"/>
    <w:rsid w:val="00AD280A"/>
    <w:pPr>
      <w:spacing w:before="60" w:after="60" w:line="240" w:lineRule="auto"/>
    </w:pPr>
    <w:rPr>
      <w:rFonts w:ascii="Arial" w:eastAsia="Times New Roman" w:hAnsi="Arial" w:cs="Angsana New"/>
      <w:sz w:val="18"/>
      <w:szCs w:val="18"/>
      <w:lang w:val="en-GB" w:bidi="th-TH"/>
    </w:rPr>
  </w:style>
  <w:style w:type="paragraph" w:customStyle="1" w:styleId="TableTitle">
    <w:name w:val="TableTitle"/>
    <w:rsid w:val="00AD280A"/>
    <w:pPr>
      <w:spacing w:before="120" w:after="120" w:line="240" w:lineRule="auto"/>
      <w:jc w:val="center"/>
    </w:pPr>
    <w:rPr>
      <w:rFonts w:ascii="Arial" w:eastAsia="Times New Roman" w:hAnsi="Arial" w:cs="Angsana New"/>
      <w:b/>
      <w:bCs/>
      <w:sz w:val="18"/>
      <w:szCs w:val="18"/>
      <w:lang w:val="en-GB" w:bidi="th-TH"/>
    </w:rPr>
  </w:style>
  <w:style w:type="paragraph" w:customStyle="1" w:styleId="ListBullet2">
    <w:name w:val="ListBullet2"/>
    <w:basedOn w:val="Index6"/>
    <w:rsid w:val="00AD280A"/>
    <w:pPr>
      <w:spacing w:before="120" w:after="120"/>
      <w:ind w:left="680" w:hanging="323"/>
      <w:jc w:val="both"/>
    </w:pPr>
    <w:rPr>
      <w:rFonts w:ascii="Times New Roman" w:hAnsi="Times New Roman" w:cs="Angsana New"/>
      <w:sz w:val="22"/>
      <w:szCs w:val="22"/>
      <w:lang w:val="en-GB" w:bidi="th-TH"/>
    </w:rPr>
  </w:style>
  <w:style w:type="paragraph" w:customStyle="1" w:styleId="Bodytable">
    <w:name w:val="Body table"/>
    <w:basedOn w:val="Index6"/>
    <w:rsid w:val="00AD280A"/>
    <w:pPr>
      <w:tabs>
        <w:tab w:val="left" w:pos="567"/>
      </w:tabs>
      <w:spacing w:after="28"/>
      <w:ind w:left="567" w:right="113" w:hanging="454"/>
      <w:jc w:val="left"/>
    </w:pPr>
    <w:rPr>
      <w:rFonts w:ascii="Humanst521 Cn BT" w:eastAsia="SimSun" w:hAnsi="Humanst521 Cn BT" w:cs="Humanst521 Cn BT"/>
      <w:sz w:val="22"/>
      <w:szCs w:val="22"/>
    </w:rPr>
  </w:style>
  <w:style w:type="paragraph" w:customStyle="1" w:styleId="single">
    <w:name w:val="single"/>
    <w:basedOn w:val="Normal"/>
    <w:rsid w:val="00AD280A"/>
    <w:pPr>
      <w:jc w:val="both"/>
    </w:pPr>
    <w:rPr>
      <w:rFonts w:ascii="Times New Roman" w:hAnsi="Times New Roman" w:cs="Times New Roman"/>
      <w:sz w:val="22"/>
      <w:szCs w:val="24"/>
      <w:lang w:val="en-GB"/>
    </w:rPr>
  </w:style>
  <w:style w:type="paragraph" w:customStyle="1" w:styleId="ListNumber">
    <w:name w:val="ListNumber"/>
    <w:basedOn w:val="Index6"/>
    <w:rsid w:val="00AD280A"/>
    <w:pPr>
      <w:spacing w:before="120" w:after="120"/>
      <w:ind w:left="360" w:hanging="360"/>
      <w:jc w:val="both"/>
    </w:pPr>
    <w:rPr>
      <w:rFonts w:ascii="Times New Roman" w:hAnsi="Times New Roman"/>
      <w:sz w:val="22"/>
      <w:szCs w:val="20"/>
      <w:lang w:val="en-GB"/>
    </w:rPr>
  </w:style>
  <w:style w:type="paragraph" w:customStyle="1" w:styleId="ListBullet1">
    <w:name w:val="ListBullet1"/>
    <w:basedOn w:val="Index6"/>
    <w:rsid w:val="00AD280A"/>
    <w:pPr>
      <w:tabs>
        <w:tab w:val="num" w:pos="720"/>
      </w:tabs>
      <w:spacing w:before="120" w:after="120"/>
      <w:ind w:left="357" w:hanging="357"/>
      <w:jc w:val="both"/>
    </w:pPr>
    <w:rPr>
      <w:rFonts w:ascii="Times New Roman" w:hAnsi="Times New Roman"/>
      <w:sz w:val="22"/>
      <w:szCs w:val="20"/>
      <w:lang w:val="en-GB"/>
    </w:rPr>
  </w:style>
  <w:style w:type="paragraph" w:customStyle="1" w:styleId="FigureTitle">
    <w:name w:val="FigureTitle"/>
    <w:rsid w:val="00AD280A"/>
    <w:pPr>
      <w:spacing w:before="120" w:after="120" w:line="240" w:lineRule="auto"/>
      <w:jc w:val="center"/>
    </w:pPr>
    <w:rPr>
      <w:rFonts w:ascii="Arial" w:eastAsia="Times New Roman" w:hAnsi="Arial" w:cs="Times New Roman"/>
      <w:b/>
      <w:sz w:val="18"/>
      <w:szCs w:val="20"/>
      <w:lang w:val="en-GB"/>
    </w:rPr>
  </w:style>
  <w:style w:type="paragraph" w:styleId="FootnoteText">
    <w:name w:val="footnote text"/>
    <w:basedOn w:val="Normal"/>
    <w:link w:val="FootnoteTextChar1"/>
    <w:rsid w:val="00AD280A"/>
    <w:pPr>
      <w:tabs>
        <w:tab w:val="center" w:pos="4320"/>
        <w:tab w:val="right" w:pos="8640"/>
      </w:tabs>
    </w:pPr>
    <w:rPr>
      <w:rFonts w:ascii=".VnTime" w:hAnsi=".VnTime" w:cs="Times New Roman"/>
      <w:sz w:val="24"/>
      <w:szCs w:val="24"/>
    </w:rPr>
  </w:style>
  <w:style w:type="character" w:customStyle="1" w:styleId="FootnoteTextChar1">
    <w:name w:val="Footnote Text Char1"/>
    <w:link w:val="FootnoteText"/>
    <w:rsid w:val="00AD280A"/>
    <w:rPr>
      <w:rFonts w:ascii=".VnTime" w:eastAsia="Times New Roman" w:hAnsi=".VnTime" w:cs="Times New Roman"/>
      <w:sz w:val="24"/>
      <w:szCs w:val="24"/>
    </w:rPr>
  </w:style>
  <w:style w:type="character" w:customStyle="1" w:styleId="FootnoteTextChar">
    <w:name w:val="Footnote Text Char"/>
    <w:basedOn w:val="DefaultParagraphFont"/>
    <w:rsid w:val="00AD280A"/>
    <w:rPr>
      <w:rFonts w:ascii=".VnAristote" w:eastAsia="Times New Roman" w:hAnsi=".VnAristote" w:cs="Arial"/>
      <w:sz w:val="20"/>
      <w:szCs w:val="20"/>
    </w:rPr>
  </w:style>
  <w:style w:type="character" w:customStyle="1" w:styleId="CommentText1">
    <w:name w:val="Comment Text1"/>
    <w:basedOn w:val="DefaultParagraphFont"/>
    <w:link w:val="PageNumberPara"/>
    <w:rsid w:val="00AD280A"/>
  </w:style>
  <w:style w:type="paragraph" w:customStyle="1" w:styleId="PageNumberPara">
    <w:name w:val="Page Number Para"/>
    <w:basedOn w:val="Normal"/>
    <w:link w:val="CommentText1"/>
    <w:rsid w:val="00AD280A"/>
    <w:rPr>
      <w:rFonts w:asciiTheme="minorHAnsi" w:eastAsiaTheme="minorHAnsi" w:hAnsiTheme="minorHAnsi" w:cstheme="minorBidi"/>
      <w:sz w:val="22"/>
      <w:szCs w:val="22"/>
    </w:rPr>
  </w:style>
  <w:style w:type="character" w:customStyle="1" w:styleId="Header1">
    <w:name w:val="Header1"/>
    <w:uiPriority w:val="99"/>
    <w:rsid w:val="00AD280A"/>
    <w:rPr>
      <w:sz w:val="16"/>
      <w:szCs w:val="16"/>
    </w:rPr>
  </w:style>
  <w:style w:type="paragraph" w:styleId="Footer">
    <w:name w:val="footer"/>
    <w:basedOn w:val="Normal"/>
    <w:link w:val="FooterChar"/>
    <w:uiPriority w:val="99"/>
    <w:rsid w:val="00AD280A"/>
    <w:rPr>
      <w:sz w:val="20"/>
      <w:szCs w:val="20"/>
    </w:rPr>
  </w:style>
  <w:style w:type="character" w:customStyle="1" w:styleId="FooterChar">
    <w:name w:val="Footer Char"/>
    <w:basedOn w:val="DefaultParagraphFont"/>
    <w:link w:val="Footer"/>
    <w:uiPriority w:val="99"/>
    <w:rsid w:val="00AD280A"/>
    <w:rPr>
      <w:rFonts w:ascii=".VnAristote" w:eastAsia="Times New Roman" w:hAnsi=".VnAristote" w:cs="Arial"/>
      <w:sz w:val="20"/>
      <w:szCs w:val="20"/>
    </w:rPr>
  </w:style>
  <w:style w:type="paragraph" w:styleId="Index1">
    <w:name w:val="index 1"/>
    <w:basedOn w:val="Normal"/>
    <w:next w:val="Normal"/>
    <w:autoRedefine/>
    <w:uiPriority w:val="99"/>
    <w:semiHidden/>
    <w:unhideWhenUsed/>
    <w:rsid w:val="00AD280A"/>
    <w:pPr>
      <w:ind w:left="440" w:hanging="440"/>
    </w:pPr>
  </w:style>
  <w:style w:type="paragraph" w:styleId="Caption">
    <w:name w:val="caption"/>
    <w:basedOn w:val="Normal"/>
    <w:uiPriority w:val="99"/>
    <w:qFormat/>
    <w:rsid w:val="00AD280A"/>
    <w:pPr>
      <w:tabs>
        <w:tab w:val="center" w:pos="4320"/>
        <w:tab w:val="right" w:pos="8640"/>
      </w:tabs>
    </w:pPr>
  </w:style>
  <w:style w:type="paragraph" w:styleId="EnvelopeAddress">
    <w:name w:val="envelope address"/>
    <w:basedOn w:val="Normal"/>
    <w:uiPriority w:val="99"/>
    <w:qFormat/>
    <w:rsid w:val="00AD280A"/>
    <w:pPr>
      <w:ind w:left="720"/>
      <w:contextualSpacing/>
    </w:pPr>
    <w:rPr>
      <w:rFonts w:ascii="Times New Roman" w:hAnsi="Times New Roman" w:cs="Times New Roman"/>
      <w:sz w:val="24"/>
      <w:szCs w:val="24"/>
    </w:rPr>
  </w:style>
  <w:style w:type="paragraph" w:customStyle="1" w:styleId="Thanh">
    <w:name w:val="Thanh"/>
    <w:basedOn w:val="Normal"/>
    <w:qFormat/>
    <w:rsid w:val="00AD280A"/>
    <w:pPr>
      <w:spacing w:after="200" w:line="276" w:lineRule="auto"/>
    </w:pPr>
    <w:rPr>
      <w:rFonts w:ascii="Times New Roman" w:eastAsia="Calibri" w:hAnsi="Times New Roman" w:cs="Times New Roman"/>
      <w:sz w:val="26"/>
      <w:szCs w:val="22"/>
    </w:rPr>
  </w:style>
  <w:style w:type="paragraph" w:styleId="CommentText">
    <w:name w:val="annotation text"/>
    <w:basedOn w:val="Normal"/>
    <w:link w:val="CommentTextChar"/>
    <w:uiPriority w:val="99"/>
    <w:semiHidden/>
    <w:unhideWhenUsed/>
    <w:rsid w:val="00AD280A"/>
    <w:rPr>
      <w:sz w:val="20"/>
      <w:szCs w:val="20"/>
    </w:rPr>
  </w:style>
  <w:style w:type="character" w:customStyle="1" w:styleId="CommentTextChar">
    <w:name w:val="Comment Text Char"/>
    <w:basedOn w:val="DefaultParagraphFont"/>
    <w:link w:val="CommentText"/>
    <w:uiPriority w:val="99"/>
    <w:semiHidden/>
    <w:rsid w:val="00AD280A"/>
    <w:rPr>
      <w:rFonts w:ascii=".VnAristote" w:eastAsia="Times New Roman" w:hAnsi=".VnAristote" w:cs="Arial"/>
      <w:sz w:val="20"/>
      <w:szCs w:val="20"/>
    </w:rPr>
  </w:style>
  <w:style w:type="character" w:customStyle="1" w:styleId="CommentSubjectChar">
    <w:name w:val="Comment Subject Char"/>
    <w:basedOn w:val="CommentTextChar"/>
    <w:link w:val="CommentSubject"/>
    <w:uiPriority w:val="99"/>
    <w:semiHidden/>
    <w:rsid w:val="00AD280A"/>
    <w:rPr>
      <w:rFonts w:ascii=".VnAristote" w:eastAsia="Times New Roman" w:hAnsi=".VnAristote" w:cs="Times New Roman"/>
      <w:b/>
      <w:bCs/>
      <w:sz w:val="44"/>
      <w:szCs w:val="44"/>
    </w:rPr>
  </w:style>
  <w:style w:type="paragraph" w:styleId="CommentSubject">
    <w:name w:val="annotation subject"/>
    <w:basedOn w:val="Normal"/>
    <w:link w:val="CommentSubjectChar"/>
    <w:uiPriority w:val="99"/>
    <w:semiHidden/>
    <w:unhideWhenUsed/>
    <w:rsid w:val="00AD280A"/>
    <w:rPr>
      <w:rFonts w:cs="Times New Roman"/>
      <w:b/>
      <w:bCs/>
    </w:rPr>
  </w:style>
  <w:style w:type="character" w:customStyle="1" w:styleId="BodyTextChar">
    <w:name w:val="Body Text Char"/>
    <w:link w:val="BodyText"/>
    <w:semiHidden/>
    <w:rsid w:val="00AD280A"/>
    <w:rPr>
      <w:rFonts w:ascii=".VnTimeH" w:hAnsi=".VnTimeH"/>
      <w:b/>
      <w:bCs/>
      <w:sz w:val="24"/>
      <w:szCs w:val="24"/>
    </w:rPr>
  </w:style>
  <w:style w:type="paragraph" w:styleId="BodyText">
    <w:name w:val="Body Text"/>
    <w:basedOn w:val="Normal"/>
    <w:link w:val="BodyTextChar"/>
    <w:semiHidden/>
    <w:unhideWhenUsed/>
    <w:rsid w:val="00AD280A"/>
    <w:pPr>
      <w:spacing w:after="120"/>
    </w:pPr>
    <w:rPr>
      <w:rFonts w:ascii=".VnTimeH" w:eastAsiaTheme="minorHAnsi" w:hAnsi=".VnTimeH" w:cstheme="minorBidi"/>
      <w:b/>
      <w:bCs/>
      <w:sz w:val="24"/>
      <w:szCs w:val="24"/>
    </w:rPr>
  </w:style>
  <w:style w:type="character" w:customStyle="1" w:styleId="BodyTextChar1">
    <w:name w:val="Body Text Char1"/>
    <w:basedOn w:val="DefaultParagraphFont"/>
    <w:uiPriority w:val="99"/>
    <w:semiHidden/>
    <w:rsid w:val="00AD280A"/>
    <w:rPr>
      <w:rFonts w:ascii=".VnAristote" w:eastAsia="Times New Roman" w:hAnsi=".VnAristote" w:cs="Arial"/>
      <w:sz w:val="44"/>
      <w:szCs w:val="44"/>
    </w:rPr>
  </w:style>
  <w:style w:type="character" w:customStyle="1" w:styleId="BodyTextIndentChar">
    <w:name w:val="Body Text Indent Char"/>
    <w:link w:val="BodyTextIndent"/>
    <w:semiHidden/>
    <w:rsid w:val="00AD280A"/>
    <w:rPr>
      <w:rFonts w:ascii=".VnTime" w:hAnsi=".VnTime"/>
      <w:sz w:val="28"/>
      <w:szCs w:val="24"/>
    </w:rPr>
  </w:style>
  <w:style w:type="paragraph" w:styleId="BodyTextIndent">
    <w:name w:val="Body Text Indent"/>
    <w:basedOn w:val="Normal"/>
    <w:link w:val="BodyTextIndentChar"/>
    <w:semiHidden/>
    <w:unhideWhenUsed/>
    <w:rsid w:val="00AD280A"/>
    <w:pPr>
      <w:spacing w:after="120"/>
      <w:ind w:left="283"/>
    </w:pPr>
    <w:rPr>
      <w:rFonts w:ascii=".VnTime" w:eastAsiaTheme="minorHAnsi" w:hAnsi=".VnTime" w:cstheme="minorBidi"/>
      <w:sz w:val="28"/>
      <w:szCs w:val="24"/>
    </w:rPr>
  </w:style>
  <w:style w:type="character" w:customStyle="1" w:styleId="BodyTextIndentChar1">
    <w:name w:val="Body Text Indent Char1"/>
    <w:basedOn w:val="DefaultParagraphFont"/>
    <w:uiPriority w:val="99"/>
    <w:semiHidden/>
    <w:rsid w:val="00AD280A"/>
    <w:rPr>
      <w:rFonts w:ascii=".VnAristote" w:eastAsia="Times New Roman" w:hAnsi=".VnAristote" w:cs="Arial"/>
      <w:sz w:val="44"/>
      <w:szCs w:val="44"/>
    </w:rPr>
  </w:style>
  <w:style w:type="character" w:customStyle="1" w:styleId="BodyText2Char">
    <w:name w:val="Body Text 2 Char"/>
    <w:link w:val="BodyText2"/>
    <w:semiHidden/>
    <w:rsid w:val="00AD280A"/>
    <w:rPr>
      <w:rFonts w:ascii=".VnTime" w:hAnsi=".VnTime"/>
      <w:sz w:val="28"/>
      <w:szCs w:val="24"/>
    </w:rPr>
  </w:style>
  <w:style w:type="paragraph" w:styleId="BodyText2">
    <w:name w:val="Body Text 2"/>
    <w:basedOn w:val="Normal"/>
    <w:link w:val="BodyText2Char"/>
    <w:semiHidden/>
    <w:unhideWhenUsed/>
    <w:rsid w:val="00AD280A"/>
    <w:pPr>
      <w:spacing w:after="120" w:line="480" w:lineRule="auto"/>
    </w:pPr>
    <w:rPr>
      <w:rFonts w:ascii=".VnTime" w:eastAsiaTheme="minorHAnsi" w:hAnsi=".VnTime" w:cstheme="minorBidi"/>
      <w:sz w:val="28"/>
      <w:szCs w:val="24"/>
    </w:rPr>
  </w:style>
  <w:style w:type="character" w:customStyle="1" w:styleId="BodyText2Char1">
    <w:name w:val="Body Text 2 Char1"/>
    <w:basedOn w:val="DefaultParagraphFont"/>
    <w:uiPriority w:val="99"/>
    <w:semiHidden/>
    <w:rsid w:val="00AD280A"/>
    <w:rPr>
      <w:rFonts w:ascii=".VnAristote" w:eastAsia="Times New Roman" w:hAnsi=".VnAristote" w:cs="Arial"/>
      <w:sz w:val="44"/>
      <w:szCs w:val="44"/>
    </w:rPr>
  </w:style>
  <w:style w:type="character" w:customStyle="1" w:styleId="EndnoteTextChar">
    <w:name w:val="Endnote Text Char"/>
    <w:basedOn w:val="DefaultParagraphFont"/>
    <w:link w:val="EndnoteText"/>
    <w:semiHidden/>
    <w:rsid w:val="00AD280A"/>
    <w:rPr>
      <w:rFonts w:ascii=".VnTime" w:eastAsia="Times New Roman" w:hAnsi=".VnTime" w:cs="Times New Roman"/>
      <w:sz w:val="20"/>
      <w:szCs w:val="20"/>
    </w:rPr>
  </w:style>
  <w:style w:type="paragraph" w:styleId="EndnoteText">
    <w:name w:val="endnote text"/>
    <w:basedOn w:val="Normal"/>
    <w:link w:val="EndnoteTextChar"/>
    <w:semiHidden/>
    <w:unhideWhenUsed/>
    <w:rsid w:val="00AD280A"/>
    <w:rPr>
      <w:rFonts w:ascii=".VnTime" w:hAnsi=".VnTime" w:cs="Times New Roman"/>
      <w:sz w:val="20"/>
      <w:szCs w:val="20"/>
    </w:rPr>
  </w:style>
  <w:style w:type="paragraph" w:styleId="ListBullet">
    <w:name w:val="List Bullet"/>
    <w:basedOn w:val="Normal"/>
    <w:autoRedefine/>
    <w:semiHidden/>
    <w:unhideWhenUsed/>
    <w:rsid w:val="00AD280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Times New Roman" w:hAnsi="Times New Roman" w:cs="Angsana New"/>
      <w:kern w:val="28"/>
      <w:sz w:val="22"/>
      <w:szCs w:val="22"/>
      <w:lang w:val="en-GB" w:eastAsia="zh-CN"/>
    </w:rPr>
  </w:style>
  <w:style w:type="paragraph" w:customStyle="1" w:styleId="heading40">
    <w:name w:val="heading4"/>
    <w:basedOn w:val="Normal"/>
    <w:autoRedefine/>
    <w:rsid w:val="00AD2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mirrorIndents/>
      <w:jc w:val="center"/>
    </w:pPr>
    <w:rPr>
      <w:rFonts w:ascii="Times New Roman" w:hAnsi="Times New Roman" w:cs="Times New Roman"/>
      <w:bCs/>
      <w:i/>
      <w:iCs/>
      <w:sz w:val="24"/>
      <w:szCs w:val="28"/>
      <w:lang w:val="en-GB" w:eastAsia="zh-CN"/>
    </w:rPr>
  </w:style>
  <w:style w:type="paragraph" w:customStyle="1" w:styleId="thanks">
    <w:name w:val="thanks"/>
    <w:next w:val="BodyText"/>
    <w:rsid w:val="00AD280A"/>
    <w:pPr>
      <w:snapToGrid w:val="0"/>
      <w:spacing w:before="120" w:after="120" w:line="240" w:lineRule="auto"/>
      <w:jc w:val="center"/>
    </w:pPr>
    <w:rPr>
      <w:rFonts w:ascii="Times New Roman" w:eastAsia="Times New Roman" w:hAnsi="Times New Roman" w:cs="Angsana New"/>
      <w:lang w:val="en-GB" w:bidi="th-TH"/>
    </w:rPr>
  </w:style>
  <w:style w:type="paragraph" w:customStyle="1" w:styleId="Default">
    <w:name w:val="Default"/>
    <w:rsid w:val="00AD280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0">
    <w:name w:val="Body text_"/>
    <w:link w:val="BodyText1"/>
    <w:rsid w:val="00AD280A"/>
    <w:rPr>
      <w:sz w:val="21"/>
      <w:szCs w:val="21"/>
      <w:shd w:val="clear" w:color="auto" w:fill="FFFFFF"/>
    </w:rPr>
  </w:style>
  <w:style w:type="paragraph" w:customStyle="1" w:styleId="BodyText1">
    <w:name w:val="Body Text1"/>
    <w:basedOn w:val="Normal"/>
    <w:link w:val="Bodytext0"/>
    <w:rsid w:val="00AD280A"/>
    <w:pPr>
      <w:widowControl w:val="0"/>
      <w:shd w:val="clear" w:color="auto" w:fill="FFFFFF"/>
      <w:spacing w:before="540" w:after="60" w:line="293" w:lineRule="exact"/>
      <w:ind w:hanging="520"/>
      <w:jc w:val="both"/>
    </w:pPr>
    <w:rPr>
      <w:rFonts w:asciiTheme="minorHAnsi" w:eastAsiaTheme="minorHAnsi" w:hAnsiTheme="minorHAnsi" w:cstheme="minorBidi"/>
      <w:sz w:val="21"/>
      <w:szCs w:val="21"/>
    </w:rPr>
  </w:style>
  <w:style w:type="paragraph" w:styleId="NormalWeb">
    <w:name w:val="Normal (Web)"/>
    <w:basedOn w:val="Normal"/>
    <w:uiPriority w:val="99"/>
    <w:unhideWhenUsed/>
    <w:rsid w:val="00AD280A"/>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rsid w:val="00AD280A"/>
  </w:style>
  <w:style w:type="character" w:styleId="CommentReference">
    <w:name w:val="annotation reference"/>
    <w:semiHidden/>
    <w:unhideWhenUsed/>
    <w:rsid w:val="0020451D"/>
    <w:rPr>
      <w:sz w:val="16"/>
      <w:szCs w:val="16"/>
    </w:rPr>
  </w:style>
  <w:style w:type="table" w:styleId="TableGrid">
    <w:name w:val="Table Grid"/>
    <w:basedOn w:val="TableNormal"/>
    <w:uiPriority w:val="59"/>
    <w:rsid w:val="00657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06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4743">
      <w:bodyDiv w:val="1"/>
      <w:marLeft w:val="0"/>
      <w:marRight w:val="0"/>
      <w:marTop w:val="0"/>
      <w:marBottom w:val="0"/>
      <w:divBdr>
        <w:top w:val="none" w:sz="0" w:space="0" w:color="auto"/>
        <w:left w:val="none" w:sz="0" w:space="0" w:color="auto"/>
        <w:bottom w:val="none" w:sz="0" w:space="0" w:color="auto"/>
        <w:right w:val="none" w:sz="0" w:space="0" w:color="auto"/>
      </w:divBdr>
    </w:div>
    <w:div w:id="440416068">
      <w:bodyDiv w:val="1"/>
      <w:marLeft w:val="0"/>
      <w:marRight w:val="0"/>
      <w:marTop w:val="0"/>
      <w:marBottom w:val="0"/>
      <w:divBdr>
        <w:top w:val="none" w:sz="0" w:space="0" w:color="auto"/>
        <w:left w:val="none" w:sz="0" w:space="0" w:color="auto"/>
        <w:bottom w:val="none" w:sz="0" w:space="0" w:color="auto"/>
        <w:right w:val="none" w:sz="0" w:space="0" w:color="auto"/>
      </w:divBdr>
    </w:div>
    <w:div w:id="726151966">
      <w:bodyDiv w:val="1"/>
      <w:marLeft w:val="0"/>
      <w:marRight w:val="0"/>
      <w:marTop w:val="0"/>
      <w:marBottom w:val="0"/>
      <w:divBdr>
        <w:top w:val="none" w:sz="0" w:space="0" w:color="auto"/>
        <w:left w:val="none" w:sz="0" w:space="0" w:color="auto"/>
        <w:bottom w:val="none" w:sz="0" w:space="0" w:color="auto"/>
        <w:right w:val="none" w:sz="0" w:space="0" w:color="auto"/>
      </w:divBdr>
    </w:div>
    <w:div w:id="1692875440">
      <w:bodyDiv w:val="1"/>
      <w:marLeft w:val="0"/>
      <w:marRight w:val="0"/>
      <w:marTop w:val="0"/>
      <w:marBottom w:val="0"/>
      <w:divBdr>
        <w:top w:val="none" w:sz="0" w:space="0" w:color="auto"/>
        <w:left w:val="none" w:sz="0" w:space="0" w:color="auto"/>
        <w:bottom w:val="none" w:sz="0" w:space="0" w:color="auto"/>
        <w:right w:val="none" w:sz="0" w:space="0" w:color="auto"/>
      </w:divBdr>
    </w:div>
    <w:div w:id="175736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60B9C-5466-43FB-9297-44731091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3161</Words>
  <Characters>18023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Huy Luong</dc:creator>
  <cp:keywords/>
  <dc:description/>
  <cp:lastModifiedBy>Tu Anh Pham</cp:lastModifiedBy>
  <cp:revision>13</cp:revision>
  <cp:lastPrinted>2020-12-22T10:32:00Z</cp:lastPrinted>
  <dcterms:created xsi:type="dcterms:W3CDTF">2022-12-30T08:05:00Z</dcterms:created>
  <dcterms:modified xsi:type="dcterms:W3CDTF">2022-12-30T08:16:00Z</dcterms:modified>
</cp:coreProperties>
</file>