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D5" w:rsidRPr="00F61DD5" w:rsidRDefault="00B6233F" w:rsidP="00E83675">
      <w:pPr>
        <w:pStyle w:val="Header"/>
        <w:tabs>
          <w:tab w:val="clear" w:pos="8640"/>
          <w:tab w:val="center" w:pos="5100"/>
          <w:tab w:val="right" w:pos="10206"/>
        </w:tabs>
        <w:ind w:right="-846"/>
        <w:rPr>
          <w:b/>
          <w:lang w:val="nl-NL"/>
        </w:rPr>
      </w:pPr>
      <w:r w:rsidRPr="00F61DD5">
        <w:rPr>
          <w:b/>
          <w:lang w:val="nl-NL"/>
        </w:rPr>
        <w:tab/>
      </w:r>
    </w:p>
    <w:tbl>
      <w:tblPr>
        <w:tblW w:w="0" w:type="auto"/>
        <w:tblInd w:w="108" w:type="dxa"/>
        <w:tblLook w:val="0000" w:firstRow="0" w:lastRow="0" w:firstColumn="0" w:lastColumn="0" w:noHBand="0" w:noVBand="0"/>
      </w:tblPr>
      <w:tblGrid>
        <w:gridCol w:w="3969"/>
        <w:gridCol w:w="5379"/>
      </w:tblGrid>
      <w:tr w:rsidR="00F61DD5" w:rsidRPr="00F61DD5" w:rsidTr="00E83675">
        <w:trPr>
          <w:trHeight w:val="917"/>
        </w:trPr>
        <w:tc>
          <w:tcPr>
            <w:tcW w:w="3969" w:type="dxa"/>
          </w:tcPr>
          <w:p w:rsidR="00C71193" w:rsidRPr="00F61DD5" w:rsidRDefault="00C71193" w:rsidP="00E83675">
            <w:pPr>
              <w:pStyle w:val="Header"/>
              <w:spacing w:after="0"/>
              <w:jc w:val="center"/>
              <w:rPr>
                <w:sz w:val="28"/>
                <w:szCs w:val="28"/>
                <w:lang w:val="nl-NL"/>
              </w:rPr>
            </w:pPr>
            <w:r w:rsidRPr="00F61DD5">
              <w:rPr>
                <w:sz w:val="28"/>
                <w:szCs w:val="28"/>
                <w:lang w:val="nl-NL"/>
              </w:rPr>
              <w:t>BỘ Y TẾ</w:t>
            </w:r>
          </w:p>
          <w:p w:rsidR="00C71193" w:rsidRPr="00F61DD5" w:rsidRDefault="00C71193" w:rsidP="00E83675">
            <w:pPr>
              <w:jc w:val="center"/>
              <w:rPr>
                <w:b/>
                <w:lang w:val="nl-NL"/>
              </w:rPr>
            </w:pPr>
          </w:p>
        </w:tc>
        <w:tc>
          <w:tcPr>
            <w:tcW w:w="5379" w:type="dxa"/>
          </w:tcPr>
          <w:p w:rsidR="00C71193" w:rsidRPr="00F61DD5" w:rsidRDefault="00C71193" w:rsidP="00E83675">
            <w:pPr>
              <w:pStyle w:val="Header"/>
              <w:spacing w:after="0"/>
              <w:jc w:val="center"/>
              <w:rPr>
                <w:b/>
                <w:lang w:val="nl-NL"/>
              </w:rPr>
            </w:pPr>
            <w:r w:rsidRPr="00F61DD5">
              <w:rPr>
                <w:b/>
                <w:lang w:val="nl-NL"/>
              </w:rPr>
              <w:t>CỘNG HÒA XÃ HỘI CHỦ NGHĨA VIỆT NAM</w:t>
            </w:r>
          </w:p>
          <w:p w:rsidR="00C71193" w:rsidRPr="00F61DD5" w:rsidRDefault="00C71193" w:rsidP="00E83675">
            <w:pPr>
              <w:pStyle w:val="Header"/>
              <w:spacing w:after="0"/>
              <w:jc w:val="center"/>
              <w:rPr>
                <w:u w:val="single"/>
                <w:lang w:val="nl-NL"/>
              </w:rPr>
            </w:pPr>
            <w:r w:rsidRPr="00F61DD5">
              <w:rPr>
                <w:b/>
                <w:lang w:val="nl-NL"/>
              </w:rPr>
              <w:t xml:space="preserve">  </w:t>
            </w:r>
            <w:r w:rsidRPr="00F61DD5">
              <w:rPr>
                <w:b/>
                <w:u w:val="single"/>
                <w:lang w:val="nl-NL"/>
              </w:rPr>
              <w:t>Độc lập - Tự do - Hạnh phúc</w:t>
            </w:r>
          </w:p>
          <w:p w:rsidR="00C71193" w:rsidRPr="00F61DD5" w:rsidRDefault="00C71193" w:rsidP="00E83675">
            <w:pPr>
              <w:rPr>
                <w:lang w:val="nl-NL"/>
              </w:rPr>
            </w:pPr>
          </w:p>
        </w:tc>
      </w:tr>
    </w:tbl>
    <w:p w:rsidR="00DF5D4D" w:rsidRPr="00F61DD5" w:rsidRDefault="00DF5D4D" w:rsidP="00DF5D4D">
      <w:pPr>
        <w:spacing w:before="120"/>
        <w:jc w:val="center"/>
        <w:rPr>
          <w:b/>
          <w:sz w:val="26"/>
          <w:szCs w:val="26"/>
          <w:lang w:val="nl-NL"/>
        </w:rPr>
      </w:pPr>
      <w:r w:rsidRPr="00F61DD5">
        <w:rPr>
          <w:b/>
          <w:sz w:val="26"/>
          <w:szCs w:val="26"/>
          <w:lang w:val="nl-NL"/>
        </w:rPr>
        <w:t>BẢN MÔ TẢ VỊ TRÍ VIỆC LÀM</w:t>
      </w:r>
    </w:p>
    <w:p w:rsidR="00DF5D4D" w:rsidRPr="00F61DD5" w:rsidRDefault="00DF5D4D" w:rsidP="00DF5D4D">
      <w:pPr>
        <w:jc w:val="center"/>
        <w:rPr>
          <w:lang w:val="nl-NL"/>
        </w:rPr>
      </w:pPr>
    </w:p>
    <w:tbl>
      <w:tblPr>
        <w:tblW w:w="9918"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542"/>
        <w:gridCol w:w="3969"/>
      </w:tblGrid>
      <w:tr w:rsidR="00F61DD5" w:rsidRPr="00EA04C7" w:rsidTr="00E83675">
        <w:trPr>
          <w:cantSplit/>
          <w:trHeight w:val="692"/>
        </w:trPr>
        <w:tc>
          <w:tcPr>
            <w:tcW w:w="5949" w:type="dxa"/>
            <w:gridSpan w:val="2"/>
            <w:vMerge w:val="restart"/>
            <w:tcBorders>
              <w:top w:val="single" w:sz="4" w:space="0" w:color="auto"/>
              <w:left w:val="single" w:sz="4" w:space="0" w:color="auto"/>
              <w:right w:val="single" w:sz="4" w:space="0" w:color="auto"/>
            </w:tcBorders>
            <w:vAlign w:val="center"/>
          </w:tcPr>
          <w:p w:rsidR="00DF5D4D" w:rsidRPr="00F61DD5" w:rsidRDefault="00DF5D4D" w:rsidP="00F61DD5">
            <w:pPr>
              <w:pStyle w:val="Header"/>
              <w:spacing w:before="240" w:after="240"/>
              <w:rPr>
                <w:lang w:val="nl-NL"/>
              </w:rPr>
            </w:pPr>
            <w:r w:rsidRPr="00F61DD5">
              <w:rPr>
                <w:lang w:val="nl-NL"/>
              </w:rPr>
              <w:t xml:space="preserve">Tên Vị trí việc làm: </w:t>
            </w:r>
            <w:r w:rsidR="002D70F8" w:rsidRPr="00F61DD5">
              <w:rPr>
                <w:b/>
                <w:lang w:val="nl-NL"/>
              </w:rPr>
              <w:t xml:space="preserve">Chuyên viên </w:t>
            </w:r>
            <w:r w:rsidR="008A5244" w:rsidRPr="00F61DD5">
              <w:rPr>
                <w:b/>
                <w:lang w:val="nl-NL"/>
              </w:rPr>
              <w:t xml:space="preserve">cao cấp </w:t>
            </w:r>
            <w:r w:rsidR="002D70F8" w:rsidRPr="00F61DD5">
              <w:rPr>
                <w:b/>
                <w:lang w:val="nl-NL"/>
              </w:rPr>
              <w:t>về kiểm soát bệnh tật</w:t>
            </w:r>
          </w:p>
          <w:p w:rsidR="00DF5D4D" w:rsidRPr="00F61DD5" w:rsidRDefault="00DF5D4D" w:rsidP="00F61DD5">
            <w:pPr>
              <w:pStyle w:val="Header"/>
              <w:spacing w:before="240" w:after="240"/>
              <w:jc w:val="center"/>
              <w:rPr>
                <w:b/>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rsidR="00DF5D4D" w:rsidRPr="00F61DD5" w:rsidRDefault="00DF5D4D" w:rsidP="00F61DD5">
            <w:pPr>
              <w:pStyle w:val="Header"/>
              <w:spacing w:before="240" w:after="240"/>
              <w:ind w:firstLine="96"/>
              <w:rPr>
                <w:lang w:val="nl-NL"/>
              </w:rPr>
            </w:pPr>
            <w:r w:rsidRPr="00F61DD5">
              <w:rPr>
                <w:lang w:val="nl-NL"/>
              </w:rPr>
              <w:t xml:space="preserve">Mã vị trí việc làm: </w:t>
            </w:r>
          </w:p>
        </w:tc>
      </w:tr>
      <w:tr w:rsidR="00F61DD5" w:rsidRPr="00EA04C7" w:rsidTr="00E83675">
        <w:trPr>
          <w:cantSplit/>
          <w:trHeight w:val="707"/>
        </w:trPr>
        <w:tc>
          <w:tcPr>
            <w:tcW w:w="5949" w:type="dxa"/>
            <w:gridSpan w:val="2"/>
            <w:vMerge/>
            <w:tcBorders>
              <w:left w:val="single" w:sz="4" w:space="0" w:color="auto"/>
              <w:right w:val="single" w:sz="4" w:space="0" w:color="auto"/>
            </w:tcBorders>
          </w:tcPr>
          <w:p w:rsidR="00DF5D4D" w:rsidRPr="00F61DD5" w:rsidRDefault="00DF5D4D" w:rsidP="00F61DD5">
            <w:pPr>
              <w:pStyle w:val="Header"/>
              <w:spacing w:before="240" w:after="240"/>
              <w:jc w:val="center"/>
              <w:rPr>
                <w:b/>
                <w:lang w:val="nl-NL"/>
              </w:rPr>
            </w:pPr>
          </w:p>
        </w:tc>
        <w:tc>
          <w:tcPr>
            <w:tcW w:w="3969" w:type="dxa"/>
            <w:tcBorders>
              <w:top w:val="single" w:sz="4" w:space="0" w:color="auto"/>
              <w:left w:val="single" w:sz="4" w:space="0" w:color="auto"/>
              <w:right w:val="single" w:sz="4" w:space="0" w:color="auto"/>
            </w:tcBorders>
            <w:vAlign w:val="center"/>
          </w:tcPr>
          <w:p w:rsidR="00DF5D4D" w:rsidRPr="00F61DD5" w:rsidRDefault="00DF5D4D" w:rsidP="00F61DD5">
            <w:pPr>
              <w:pStyle w:val="Header"/>
              <w:spacing w:before="240" w:after="240"/>
              <w:ind w:left="135"/>
              <w:rPr>
                <w:lang w:val="nl-NL"/>
              </w:rPr>
            </w:pPr>
            <w:r w:rsidRPr="00F61DD5">
              <w:rPr>
                <w:lang w:val="nl-NL"/>
              </w:rPr>
              <w:t xml:space="preserve">Ngày bắt đầu thực hiện: </w:t>
            </w:r>
          </w:p>
        </w:tc>
      </w:tr>
      <w:tr w:rsidR="00F61DD5" w:rsidRPr="00EA04C7" w:rsidTr="00E00DB8">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DF5D4D" w:rsidRPr="00F61DD5" w:rsidRDefault="00DF5D4D" w:rsidP="00F61DD5">
            <w:pPr>
              <w:spacing w:before="240" w:after="240"/>
              <w:jc w:val="both"/>
              <w:rPr>
                <w:sz w:val="26"/>
                <w:szCs w:val="26"/>
                <w:lang w:val="nl-NL"/>
              </w:rPr>
            </w:pPr>
            <w:r w:rsidRPr="00F61DD5">
              <w:rPr>
                <w:sz w:val="26"/>
                <w:szCs w:val="26"/>
                <w:lang w:val="nl-NL"/>
              </w:rPr>
              <w:t>Quy trình công việc liên quan</w:t>
            </w:r>
          </w:p>
        </w:tc>
        <w:tc>
          <w:tcPr>
            <w:tcW w:w="6511" w:type="dxa"/>
            <w:gridSpan w:val="2"/>
            <w:tcBorders>
              <w:top w:val="single" w:sz="4" w:space="0" w:color="auto"/>
              <w:left w:val="single" w:sz="4" w:space="0" w:color="auto"/>
              <w:bottom w:val="single" w:sz="4" w:space="0" w:color="auto"/>
              <w:right w:val="single" w:sz="4" w:space="0" w:color="auto"/>
            </w:tcBorders>
          </w:tcPr>
          <w:p w:rsidR="00DF5D4D" w:rsidRPr="00F61DD5" w:rsidRDefault="00DF5D4D" w:rsidP="00F61DD5">
            <w:pPr>
              <w:spacing w:before="240" w:after="240"/>
              <w:rPr>
                <w:i/>
                <w:sz w:val="26"/>
                <w:szCs w:val="26"/>
                <w:lang w:val="nl-NL"/>
              </w:rPr>
            </w:pPr>
            <w:r w:rsidRPr="00F61DD5">
              <w:rPr>
                <w:i/>
                <w:sz w:val="26"/>
                <w:szCs w:val="26"/>
                <w:lang w:val="nl-NL"/>
              </w:rPr>
              <w:t>(tên tài liệu, quy trình công việc liên quan VTVL)</w:t>
            </w:r>
          </w:p>
        </w:tc>
      </w:tr>
    </w:tbl>
    <w:p w:rsidR="00DF5D4D" w:rsidRPr="00F61DD5" w:rsidRDefault="00DF5D4D" w:rsidP="00DF5D4D">
      <w:pPr>
        <w:pStyle w:val="BodyText"/>
        <w:spacing w:after="60"/>
        <w:rPr>
          <w:rFonts w:ascii="Times New Roman" w:hAnsi="Times New Roman"/>
          <w:szCs w:val="24"/>
          <w:lang w:val="nl-NL"/>
        </w:rPr>
      </w:pPr>
      <w:r w:rsidRPr="00F61DD5">
        <w:rPr>
          <w:rFonts w:ascii="Times New Roman" w:hAnsi="Times New Roman"/>
          <w:b/>
          <w:szCs w:val="24"/>
          <w:lang w:val="nl-NL"/>
        </w:rPr>
        <w:t xml:space="preserve">1. Mục tiêu vị trí việc làm: </w:t>
      </w:r>
    </w:p>
    <w:p w:rsidR="00F61DD5" w:rsidRPr="00E700AC" w:rsidRDefault="00950492" w:rsidP="00950492">
      <w:pPr>
        <w:pStyle w:val="BodyText"/>
        <w:spacing w:before="40" w:after="40" w:line="240" w:lineRule="auto"/>
        <w:ind w:left="360" w:right="-22"/>
        <w:rPr>
          <w:rFonts w:ascii="Times New Roman" w:hAnsi="Times New Roman"/>
          <w:sz w:val="28"/>
          <w:szCs w:val="26"/>
          <w:lang w:val="nl-NL"/>
        </w:rPr>
      </w:pPr>
      <w:r w:rsidRPr="00E700AC">
        <w:rPr>
          <w:rFonts w:ascii="Times New Roman" w:hAnsi="Times New Roman"/>
          <w:sz w:val="26"/>
          <w:szCs w:val="26"/>
          <w:lang w:val="nl-NL"/>
        </w:rPr>
        <w:t xml:space="preserve">Chủ trì tham mưu, đề xuất </w:t>
      </w:r>
      <w:r w:rsidRPr="00E700AC">
        <w:rPr>
          <w:rFonts w:ascii="Times New Roman" w:hAnsi="Times New Roman"/>
          <w:sz w:val="26"/>
          <w:szCs w:val="26"/>
        </w:rPr>
        <w:t>chủ trương, nhiệm vụ, giải pháp về công tác quản lý nhà nước về Kiểm soát bệnh tật</w:t>
      </w:r>
      <w:r w:rsidR="00F61DD5" w:rsidRPr="00E700AC">
        <w:rPr>
          <w:rFonts w:ascii="Times New Roman" w:hAnsi="Times New Roman"/>
          <w:sz w:val="28"/>
          <w:szCs w:val="26"/>
          <w:lang w:val="nl-NL"/>
        </w:rPr>
        <w:t>.</w:t>
      </w:r>
      <w:r w:rsidR="00E25FFA" w:rsidRPr="00E700AC">
        <w:rPr>
          <w:rFonts w:ascii="Times New Roman" w:hAnsi="Times New Roman"/>
          <w:sz w:val="28"/>
          <w:szCs w:val="26"/>
          <w:lang w:val="nl-NL"/>
        </w:rPr>
        <w:t xml:space="preserve"> </w:t>
      </w:r>
    </w:p>
    <w:p w:rsidR="00DF5D4D" w:rsidRDefault="00DF5D4D" w:rsidP="00DF5D4D">
      <w:pPr>
        <w:pStyle w:val="BodyText"/>
        <w:spacing w:after="60"/>
        <w:rPr>
          <w:rFonts w:ascii="Times New Roman" w:hAnsi="Times New Roman"/>
          <w:b/>
          <w:szCs w:val="24"/>
          <w:lang w:val="nl-NL"/>
        </w:rPr>
      </w:pPr>
      <w:r w:rsidRPr="00F61DD5">
        <w:rPr>
          <w:rFonts w:ascii="Times New Roman" w:hAnsi="Times New Roman"/>
          <w:b/>
          <w:szCs w:val="24"/>
          <w:lang w:val="nl-NL"/>
        </w:rPr>
        <w:t>2. Các công việc và tiêu chí đánh giá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1757"/>
        <w:gridCol w:w="4820"/>
        <w:gridCol w:w="2693"/>
      </w:tblGrid>
      <w:tr w:rsidR="00F61DD5" w:rsidRPr="00EA04C7" w:rsidTr="008A5244">
        <w:trPr>
          <w:cantSplit/>
        </w:trPr>
        <w:tc>
          <w:tcPr>
            <w:tcW w:w="653" w:type="dxa"/>
            <w:vMerge w:val="restart"/>
            <w:vAlign w:val="center"/>
          </w:tcPr>
          <w:p w:rsidR="00AD0404" w:rsidRPr="00F61DD5" w:rsidRDefault="00AD0404" w:rsidP="00A70EDE">
            <w:pPr>
              <w:pStyle w:val="BodyText"/>
              <w:spacing w:after="60" w:line="240" w:lineRule="auto"/>
              <w:jc w:val="center"/>
              <w:rPr>
                <w:rFonts w:ascii="Times New Roman" w:hAnsi="Times New Roman"/>
                <w:b/>
                <w:szCs w:val="24"/>
                <w:lang w:val="nl-NL"/>
              </w:rPr>
            </w:pPr>
            <w:r w:rsidRPr="00F61DD5">
              <w:rPr>
                <w:rFonts w:ascii="Times New Roman" w:hAnsi="Times New Roman"/>
                <w:b/>
                <w:szCs w:val="24"/>
                <w:lang w:val="nl-NL"/>
              </w:rPr>
              <w:t>TT</w:t>
            </w:r>
          </w:p>
        </w:tc>
        <w:tc>
          <w:tcPr>
            <w:tcW w:w="6577" w:type="dxa"/>
            <w:gridSpan w:val="2"/>
            <w:vAlign w:val="center"/>
          </w:tcPr>
          <w:p w:rsidR="00AD0404" w:rsidRPr="00F61DD5" w:rsidRDefault="00AD0404" w:rsidP="00A70EDE">
            <w:pPr>
              <w:pStyle w:val="BodyText"/>
              <w:spacing w:after="60" w:line="240" w:lineRule="auto"/>
              <w:jc w:val="center"/>
              <w:rPr>
                <w:rFonts w:ascii="Times New Roman" w:hAnsi="Times New Roman"/>
                <w:b/>
                <w:szCs w:val="24"/>
                <w:lang w:val="nl-NL"/>
              </w:rPr>
            </w:pPr>
            <w:r w:rsidRPr="00F61DD5">
              <w:rPr>
                <w:rFonts w:ascii="Times New Roman" w:hAnsi="Times New Roman"/>
                <w:b/>
                <w:szCs w:val="24"/>
                <w:lang w:val="nl-NL"/>
              </w:rPr>
              <w:t>Các công việc</w:t>
            </w:r>
          </w:p>
        </w:tc>
        <w:tc>
          <w:tcPr>
            <w:tcW w:w="2693" w:type="dxa"/>
            <w:vAlign w:val="center"/>
          </w:tcPr>
          <w:p w:rsidR="00AD0404" w:rsidRPr="00F61DD5" w:rsidRDefault="00AD0404" w:rsidP="00A70EDE">
            <w:pPr>
              <w:pStyle w:val="BodyText"/>
              <w:spacing w:after="60" w:line="240" w:lineRule="auto"/>
              <w:jc w:val="center"/>
              <w:rPr>
                <w:rFonts w:ascii="Times New Roman" w:hAnsi="Times New Roman"/>
                <w:b/>
                <w:szCs w:val="24"/>
                <w:lang w:val="nl-NL"/>
              </w:rPr>
            </w:pPr>
            <w:r w:rsidRPr="00F61DD5">
              <w:rPr>
                <w:rFonts w:ascii="Times New Roman" w:hAnsi="Times New Roman"/>
                <w:b/>
                <w:szCs w:val="24"/>
                <w:lang w:val="nl-NL"/>
              </w:rPr>
              <w:t>Tiêu chí đánh giá hoàn thành nhiệm vụ</w:t>
            </w:r>
          </w:p>
        </w:tc>
      </w:tr>
      <w:tr w:rsidR="00F61DD5" w:rsidRPr="00F61DD5" w:rsidTr="00EA04C7">
        <w:trPr>
          <w:cantSplit/>
        </w:trPr>
        <w:tc>
          <w:tcPr>
            <w:tcW w:w="653" w:type="dxa"/>
            <w:vMerge/>
            <w:vAlign w:val="center"/>
          </w:tcPr>
          <w:p w:rsidR="00AD0404" w:rsidRPr="00F61DD5" w:rsidRDefault="00AD0404" w:rsidP="00A70EDE">
            <w:pPr>
              <w:pStyle w:val="BodyText"/>
              <w:spacing w:after="60" w:line="240" w:lineRule="auto"/>
              <w:jc w:val="center"/>
              <w:rPr>
                <w:rFonts w:ascii="Times New Roman" w:hAnsi="Times New Roman"/>
                <w:b/>
                <w:szCs w:val="24"/>
                <w:lang w:val="nl-NL"/>
              </w:rPr>
            </w:pPr>
          </w:p>
        </w:tc>
        <w:tc>
          <w:tcPr>
            <w:tcW w:w="1757" w:type="dxa"/>
            <w:vAlign w:val="center"/>
          </w:tcPr>
          <w:p w:rsidR="00AD0404" w:rsidRPr="00F61DD5" w:rsidRDefault="00AD0404" w:rsidP="00A70EDE">
            <w:pPr>
              <w:pStyle w:val="BodyText"/>
              <w:spacing w:after="60" w:line="240" w:lineRule="auto"/>
              <w:jc w:val="center"/>
              <w:rPr>
                <w:rFonts w:ascii="Times New Roman" w:hAnsi="Times New Roman"/>
                <w:b/>
                <w:szCs w:val="24"/>
                <w:lang w:val="nl-NL"/>
              </w:rPr>
            </w:pPr>
            <w:r w:rsidRPr="00F61DD5">
              <w:rPr>
                <w:rFonts w:ascii="Times New Roman" w:hAnsi="Times New Roman"/>
                <w:b/>
                <w:szCs w:val="24"/>
                <w:lang w:val="nl-NL"/>
              </w:rPr>
              <w:t>Mảng công việc</w:t>
            </w:r>
          </w:p>
        </w:tc>
        <w:tc>
          <w:tcPr>
            <w:tcW w:w="4820" w:type="dxa"/>
            <w:vAlign w:val="center"/>
          </w:tcPr>
          <w:p w:rsidR="00AD0404" w:rsidRPr="00F61DD5" w:rsidRDefault="00AD0404" w:rsidP="00A70EDE">
            <w:pPr>
              <w:pStyle w:val="BodyText"/>
              <w:spacing w:after="60" w:line="240" w:lineRule="auto"/>
              <w:jc w:val="center"/>
              <w:rPr>
                <w:rFonts w:ascii="Times New Roman" w:hAnsi="Times New Roman"/>
                <w:b/>
                <w:szCs w:val="24"/>
                <w:lang w:val="nl-NL"/>
              </w:rPr>
            </w:pPr>
            <w:r w:rsidRPr="00F61DD5">
              <w:rPr>
                <w:rFonts w:ascii="Times New Roman" w:hAnsi="Times New Roman"/>
                <w:b/>
                <w:szCs w:val="24"/>
                <w:lang w:val="nl-NL"/>
              </w:rPr>
              <w:t>Công việc cụ thể</w:t>
            </w:r>
          </w:p>
        </w:tc>
        <w:tc>
          <w:tcPr>
            <w:tcW w:w="2693" w:type="dxa"/>
            <w:vAlign w:val="center"/>
          </w:tcPr>
          <w:p w:rsidR="00AD0404" w:rsidRPr="00F61DD5" w:rsidRDefault="00AD0404" w:rsidP="00A70EDE">
            <w:pPr>
              <w:pStyle w:val="BodyText"/>
              <w:spacing w:after="60" w:line="240" w:lineRule="auto"/>
              <w:jc w:val="center"/>
              <w:rPr>
                <w:rFonts w:ascii="Times New Roman" w:hAnsi="Times New Roman"/>
                <w:b/>
                <w:szCs w:val="24"/>
                <w:lang w:val="nl-NL"/>
              </w:rPr>
            </w:pPr>
          </w:p>
        </w:tc>
      </w:tr>
      <w:tr w:rsidR="00E25FFA" w:rsidRPr="00EA04C7" w:rsidTr="00EA04C7">
        <w:tc>
          <w:tcPr>
            <w:tcW w:w="653" w:type="dxa"/>
            <w:vAlign w:val="center"/>
          </w:tcPr>
          <w:p w:rsidR="00E25FFA" w:rsidRPr="00F61DD5" w:rsidRDefault="00E25FFA" w:rsidP="008D1B42">
            <w:pPr>
              <w:pStyle w:val="BodyText"/>
              <w:spacing w:before="0" w:after="0" w:line="240" w:lineRule="auto"/>
              <w:jc w:val="center"/>
              <w:rPr>
                <w:rFonts w:ascii="Times New Roman" w:hAnsi="Times New Roman"/>
                <w:szCs w:val="24"/>
                <w:lang w:val="nl-NL"/>
              </w:rPr>
            </w:pPr>
            <w:r>
              <w:rPr>
                <w:rFonts w:ascii="Times New Roman" w:hAnsi="Times New Roman"/>
                <w:szCs w:val="24"/>
                <w:lang w:val="nl-NL"/>
              </w:rPr>
              <w:t>1</w:t>
            </w:r>
          </w:p>
        </w:tc>
        <w:tc>
          <w:tcPr>
            <w:tcW w:w="1757" w:type="dxa"/>
            <w:vAlign w:val="center"/>
          </w:tcPr>
          <w:p w:rsidR="00E25FFA" w:rsidRPr="00F61DD5" w:rsidRDefault="00E25FFA" w:rsidP="008D1B42">
            <w:pPr>
              <w:pStyle w:val="BodyText"/>
              <w:spacing w:before="0" w:after="0" w:line="240" w:lineRule="auto"/>
              <w:jc w:val="left"/>
              <w:rPr>
                <w:rFonts w:ascii="Times New Roman" w:hAnsi="Times New Roman"/>
                <w:szCs w:val="24"/>
                <w:lang w:val="nl-NL"/>
              </w:rPr>
            </w:pPr>
            <w:r w:rsidRPr="00F61DD5">
              <w:rPr>
                <w:rFonts w:ascii="Times New Roman" w:hAnsi="Times New Roman"/>
                <w:szCs w:val="24"/>
                <w:lang w:val="nl-NL"/>
              </w:rPr>
              <w:t>Xây dựng thể chế</w:t>
            </w:r>
          </w:p>
        </w:tc>
        <w:tc>
          <w:tcPr>
            <w:tcW w:w="4820" w:type="dxa"/>
            <w:vAlign w:val="center"/>
          </w:tcPr>
          <w:p w:rsidR="00E25FFA" w:rsidRPr="0031404A" w:rsidRDefault="00E25FFA" w:rsidP="0031404A">
            <w:pPr>
              <w:pStyle w:val="ListParagraph"/>
              <w:numPr>
                <w:ilvl w:val="0"/>
                <w:numId w:val="19"/>
              </w:numPr>
              <w:tabs>
                <w:tab w:val="left" w:pos="430"/>
              </w:tabs>
              <w:ind w:left="5" w:firstLine="142"/>
              <w:jc w:val="both"/>
              <w:rPr>
                <w:bCs/>
                <w:lang w:val="nl-NL"/>
              </w:rPr>
            </w:pPr>
            <w:r w:rsidRPr="0031404A">
              <w:rPr>
                <w:bCs/>
                <w:lang w:val="nl-NL"/>
              </w:rPr>
              <w:t xml:space="preserve">Chủ trì xây dựng các Văn bản QPPL về công tác </w:t>
            </w:r>
            <w:r w:rsidRPr="0031404A">
              <w:rPr>
                <w:rFonts w:eastAsia="Calibri"/>
                <w:lang w:val="nl-NL"/>
              </w:rPr>
              <w:t>phòng, chống bệnh tật</w:t>
            </w:r>
            <w:r w:rsidRPr="0031404A">
              <w:rPr>
                <w:bCs/>
                <w:lang w:val="nl-NL"/>
              </w:rPr>
              <w:t xml:space="preserve"> thuộc lĩnh vực y tế dự phòng</w:t>
            </w:r>
          </w:p>
          <w:p w:rsidR="0031404A" w:rsidRDefault="00E25FFA" w:rsidP="008D1B42">
            <w:pPr>
              <w:jc w:val="both"/>
              <w:rPr>
                <w:rFonts w:eastAsia="Calibri"/>
                <w:lang w:val="nl-NL"/>
              </w:rPr>
            </w:pPr>
            <w:r w:rsidRPr="00F61DD5">
              <w:rPr>
                <w:bCs/>
                <w:lang w:val="nl-NL"/>
              </w:rPr>
              <w:t xml:space="preserve">2. Chủ trì xây dựng chương trình, đề án, kế hoạch triển khai các nghị quyết, quyết định, kết luận của Lãnh đạo Bộ Y tế về </w:t>
            </w:r>
            <w:r w:rsidRPr="00F61DD5">
              <w:rPr>
                <w:rFonts w:eastAsia="Calibri"/>
                <w:lang w:val="nl-NL"/>
              </w:rPr>
              <w:t>công tác phòng, chống bệnh truyền nhiễm</w:t>
            </w:r>
            <w:r>
              <w:rPr>
                <w:sz w:val="26"/>
                <w:szCs w:val="26"/>
                <w:lang w:val="nl-NL"/>
              </w:rPr>
              <w:t>;</w:t>
            </w:r>
            <w:r w:rsidRPr="00EC6DB0">
              <w:rPr>
                <w:sz w:val="26"/>
                <w:szCs w:val="26"/>
                <w:lang w:val="nl-NL"/>
              </w:rPr>
              <w:t xml:space="preserve"> </w:t>
            </w:r>
            <w:r w:rsidRPr="00EA04C7">
              <w:rPr>
                <w:color w:val="FF0000"/>
                <w:lang w:val="nl-NL"/>
              </w:rPr>
              <w:t>phòng, chống bệnh không lây nhiễm, rối loạn sức khỏe tâm thần, các bệnh mạn tính khác và các yếu tố nguy cơ gây bệnh</w:t>
            </w:r>
            <w:r w:rsidRPr="00EA04C7">
              <w:rPr>
                <w:lang w:val="nl-NL"/>
              </w:rPr>
              <w:t>;</w:t>
            </w:r>
            <w:r w:rsidRPr="00F61DD5">
              <w:rPr>
                <w:lang w:val="nl-NL"/>
              </w:rPr>
              <w:t xml:space="preserve">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 </w:t>
            </w:r>
            <w:r w:rsidRPr="00F61DD5">
              <w:rPr>
                <w:rFonts w:eastAsia="Calibri"/>
                <w:lang w:val="nl-NL"/>
              </w:rPr>
              <w:t>thuộc phần việc được phân công.</w:t>
            </w:r>
          </w:p>
          <w:p w:rsidR="0031404A" w:rsidRDefault="00E25FFA" w:rsidP="0031404A">
            <w:pPr>
              <w:jc w:val="both"/>
              <w:rPr>
                <w:lang w:val="nl-NL"/>
              </w:rPr>
            </w:pPr>
            <w:r w:rsidRPr="00F61DD5">
              <w:rPr>
                <w:bCs/>
                <w:lang w:val="nl-NL"/>
              </w:rPr>
              <w:t xml:space="preserve">3. Chủ trì xây dựng các quy chuẩn, tiêu chuẩn kỹ thuật, hướng dẫn chuyên môn về </w:t>
            </w:r>
            <w:r w:rsidRPr="00F61DD5">
              <w:rPr>
                <w:rFonts w:eastAsia="Calibri"/>
                <w:lang w:val="nl-NL"/>
              </w:rPr>
              <w:t>công tác phòng, chống bệnh truyền nhiễm</w:t>
            </w:r>
            <w:r>
              <w:rPr>
                <w:rFonts w:eastAsia="Calibri"/>
                <w:lang w:val="nl-NL"/>
              </w:rPr>
              <w:t>;</w:t>
            </w:r>
            <w:r w:rsidRPr="00EA04C7">
              <w:rPr>
                <w:color w:val="FF0000"/>
                <w:lang w:val="nl-NL"/>
              </w:rPr>
              <w:t xml:space="preserve"> phòng, chống bệnh không lây nhiễm, rối loạn sức khỏe tâm thần, các bệnh mạn tính khác và các yếu tố nguy cơ gây bệnh</w:t>
            </w:r>
            <w:r w:rsidRPr="00F61DD5">
              <w:rPr>
                <w:lang w:val="nl-NL"/>
              </w:rPr>
              <w:t xml:space="preserve">;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w:t>
            </w:r>
            <w:r w:rsidRPr="00F61DD5">
              <w:rPr>
                <w:lang w:val="nl-NL"/>
              </w:rPr>
              <w:lastRenderedPageBreak/>
              <w:t>nâng cao năng lực của hệ thống y tế dự phòng; quản lý nhà nước các dịch vụ công thuộc lĩnh vực y tế dự phòng.</w:t>
            </w:r>
          </w:p>
          <w:p w:rsidR="00E25FFA" w:rsidRPr="00F61DD5" w:rsidRDefault="00E25FFA" w:rsidP="0031404A">
            <w:pPr>
              <w:jc w:val="both"/>
              <w:rPr>
                <w:bCs/>
                <w:lang w:val="nl-NL"/>
              </w:rPr>
            </w:pPr>
            <w:r w:rsidRPr="00F61DD5">
              <w:rPr>
                <w:bCs/>
                <w:lang w:val="nl-NL"/>
              </w:rPr>
              <w:t xml:space="preserve">4. Chủ trì đề xuất xây dựng các quy định, văn bản về </w:t>
            </w:r>
            <w:r w:rsidRPr="00F61DD5">
              <w:rPr>
                <w:rFonts w:eastAsia="Calibri"/>
                <w:lang w:val="nl-NL"/>
              </w:rPr>
              <w:t>công tác phòng, chống bệnh truyền nhiễm</w:t>
            </w:r>
            <w:r>
              <w:rPr>
                <w:rFonts w:eastAsia="Calibri"/>
                <w:lang w:val="nl-NL"/>
              </w:rPr>
              <w:t>;</w:t>
            </w:r>
            <w:r w:rsidRPr="00EA04C7">
              <w:rPr>
                <w:color w:val="FF0000"/>
                <w:lang w:val="nl-NL"/>
              </w:rPr>
              <w:t xml:space="preserve"> phòng, chống bệnh không lây nhiễm, rối loạn sức khỏe tâm thần, các bệnh mạn tính khác và các yếu tố nguy cơ gây bệnh</w:t>
            </w:r>
            <w:r w:rsidRPr="00F61DD5">
              <w:rPr>
                <w:lang w:val="nl-NL"/>
              </w:rPr>
              <w:t xml:space="preserve">;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 </w:t>
            </w:r>
            <w:r w:rsidRPr="00F61DD5">
              <w:rPr>
                <w:bCs/>
                <w:lang w:val="nl-NL"/>
              </w:rPr>
              <w:t>thuộc thẩm quyền ban hành của Cục  Y tế dự phòng.</w:t>
            </w:r>
          </w:p>
        </w:tc>
        <w:tc>
          <w:tcPr>
            <w:tcW w:w="2693" w:type="dxa"/>
            <w:vAlign w:val="center"/>
          </w:tcPr>
          <w:p w:rsidR="00E25FFA" w:rsidRPr="00F61DD5" w:rsidRDefault="00E25FFA" w:rsidP="008D1B42">
            <w:pPr>
              <w:contextualSpacing/>
              <w:jc w:val="both"/>
              <w:rPr>
                <w:bCs/>
                <w:lang w:val="nl-NL"/>
              </w:rPr>
            </w:pPr>
          </w:p>
          <w:p w:rsidR="00E25FFA" w:rsidRPr="00F61DD5" w:rsidRDefault="00E25FFA" w:rsidP="008D1B42">
            <w:pPr>
              <w:contextualSpacing/>
              <w:jc w:val="both"/>
              <w:rPr>
                <w:bCs/>
                <w:lang w:val="nl-NL"/>
              </w:rPr>
            </w:pPr>
          </w:p>
          <w:p w:rsidR="00E25FFA" w:rsidRPr="00F61DD5" w:rsidRDefault="00E25FFA" w:rsidP="008D1B42">
            <w:pPr>
              <w:contextualSpacing/>
              <w:jc w:val="both"/>
              <w:rPr>
                <w:bCs/>
                <w:lang w:val="nl-NL"/>
              </w:rPr>
            </w:pPr>
            <w:r w:rsidRPr="00F61DD5">
              <w:rPr>
                <w:lang w:val="nl-NL"/>
              </w:rPr>
              <w:t xml:space="preserve">Chủ trì xây dựng và trình cấp thấp quyền ký ban hành các </w:t>
            </w:r>
            <w:r w:rsidRPr="00F61DD5">
              <w:rPr>
                <w:bCs/>
                <w:lang w:val="nl-NL"/>
              </w:rPr>
              <w:t xml:space="preserve">Văn bản QPPL, chương trình, đề án, kế hoạch quy chuẩn, tiêu chuẩn kỹ thuật, hướng dẫn chuyên môn công tác </w:t>
            </w:r>
            <w:r w:rsidRPr="00F61DD5">
              <w:rPr>
                <w:rFonts w:eastAsia="Calibri"/>
                <w:lang w:val="nl-NL"/>
              </w:rPr>
              <w:t>phòng, chống bệnh tật</w:t>
            </w:r>
            <w:r w:rsidRPr="00F61DD5">
              <w:rPr>
                <w:lang w:val="nl-NL"/>
              </w:rPr>
              <w:t xml:space="preserve"> về lĩnh vực y tế dự phòng đảm bảo chất lượng và theo đúng kế hoạch, tiến độ đề ra.</w:t>
            </w:r>
          </w:p>
          <w:p w:rsidR="00E25FFA" w:rsidRPr="00F61DD5" w:rsidRDefault="00E25FFA" w:rsidP="008D1B42">
            <w:pPr>
              <w:contextualSpacing/>
              <w:jc w:val="both"/>
              <w:rPr>
                <w:bCs/>
                <w:lang w:val="nl-NL"/>
              </w:rPr>
            </w:pPr>
          </w:p>
          <w:p w:rsidR="00E25FFA" w:rsidRPr="00F61DD5" w:rsidRDefault="00E25FFA" w:rsidP="008D1B42">
            <w:pPr>
              <w:contextualSpacing/>
              <w:jc w:val="both"/>
              <w:rPr>
                <w:bCs/>
                <w:lang w:val="nl-NL"/>
              </w:rPr>
            </w:pPr>
          </w:p>
          <w:p w:rsidR="00E25FFA" w:rsidRPr="00F61DD5" w:rsidRDefault="00E25FFA" w:rsidP="008D1B42">
            <w:pPr>
              <w:contextualSpacing/>
              <w:jc w:val="both"/>
              <w:rPr>
                <w:bCs/>
                <w:lang w:val="nl-NL"/>
              </w:rPr>
            </w:pPr>
          </w:p>
          <w:p w:rsidR="00E25FFA" w:rsidRPr="00F61DD5" w:rsidRDefault="00E25FFA" w:rsidP="008D1B42">
            <w:pPr>
              <w:contextualSpacing/>
              <w:jc w:val="both"/>
              <w:rPr>
                <w:bCs/>
                <w:lang w:val="nl-NL"/>
              </w:rPr>
            </w:pPr>
          </w:p>
        </w:tc>
      </w:tr>
      <w:tr w:rsidR="00F61DD5" w:rsidRPr="00EA04C7" w:rsidTr="00EA04C7">
        <w:tc>
          <w:tcPr>
            <w:tcW w:w="653" w:type="dxa"/>
            <w:vAlign w:val="center"/>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lastRenderedPageBreak/>
              <w:t>2.3</w:t>
            </w:r>
          </w:p>
        </w:tc>
        <w:tc>
          <w:tcPr>
            <w:tcW w:w="1757" w:type="dxa"/>
            <w:vAlign w:val="center"/>
          </w:tcPr>
          <w:p w:rsidR="00AD0404" w:rsidRPr="00F61DD5" w:rsidRDefault="00AD0404"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Kiểm tra, giám sát</w:t>
            </w:r>
          </w:p>
        </w:tc>
        <w:tc>
          <w:tcPr>
            <w:tcW w:w="4820" w:type="dxa"/>
            <w:vAlign w:val="center"/>
          </w:tcPr>
          <w:p w:rsidR="00AD0404" w:rsidRPr="00F61DD5" w:rsidRDefault="008A5738" w:rsidP="00F66618">
            <w:pPr>
              <w:jc w:val="both"/>
              <w:rPr>
                <w:rFonts w:eastAsia="Calibri"/>
                <w:lang w:val="nl-NL"/>
              </w:rPr>
            </w:pPr>
            <w:r w:rsidRPr="00F61DD5">
              <w:rPr>
                <w:rFonts w:eastAsia="Calibri"/>
                <w:lang w:val="nl-NL"/>
              </w:rPr>
              <w:t>Đ</w:t>
            </w:r>
            <w:r w:rsidR="00AD0404" w:rsidRPr="00F61DD5">
              <w:rPr>
                <w:rFonts w:eastAsia="Calibri"/>
                <w:lang w:val="nl-NL"/>
              </w:rPr>
              <w:t xml:space="preserve">ầu mối tổ chức theo dõi, kiểm tra, giám sát và báo cáo tổng kết việc thực hiện các văn bản quy phạm pháp luật, các văn bản hướng dẫn chuyên môn, nghiệp vụ về </w:t>
            </w:r>
            <w:r w:rsidR="00F61DD5" w:rsidRPr="00F61DD5">
              <w:rPr>
                <w:rFonts w:eastAsia="Calibri"/>
                <w:lang w:val="nl-NL"/>
              </w:rPr>
              <w:t>công tác phòng, chống bệnh truyền nhiễm</w:t>
            </w:r>
            <w:r w:rsidR="00EA04C7">
              <w:rPr>
                <w:rFonts w:eastAsia="Calibri"/>
                <w:lang w:val="nl-NL"/>
              </w:rPr>
              <w:t>;</w:t>
            </w:r>
            <w:r w:rsidR="00EA04C7" w:rsidRPr="00EA04C7">
              <w:rPr>
                <w:color w:val="FF0000"/>
                <w:lang w:val="nl-NL"/>
              </w:rPr>
              <w:t xml:space="preserve"> phòng, chống bệnh không lây nhiễm, rối loạn sức khỏe tâm thần, các bệnh mạn tính khác và các yếu tố nguy cơ gây bệnh</w:t>
            </w:r>
            <w:r w:rsidR="00F61DD5" w:rsidRPr="00F61DD5">
              <w:rPr>
                <w:lang w:val="nl-NL"/>
              </w:rPr>
              <w:t>;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w:t>
            </w:r>
            <w:r w:rsidR="00704261" w:rsidRPr="00F61DD5">
              <w:rPr>
                <w:lang w:val="nl-NL"/>
              </w:rPr>
              <w:t xml:space="preserve"> </w:t>
            </w:r>
            <w:r w:rsidR="00AD0404" w:rsidRPr="00F61DD5">
              <w:rPr>
                <w:bCs/>
                <w:lang w:val="nl-NL"/>
              </w:rPr>
              <w:t>thuộc lĩnh vực y tế dự phòng</w:t>
            </w:r>
            <w:r w:rsidR="00AD0404" w:rsidRPr="00F61DD5">
              <w:rPr>
                <w:rFonts w:eastAsia="Calibri"/>
                <w:lang w:val="nl-NL"/>
              </w:rPr>
              <w:t xml:space="preserve">; </w:t>
            </w:r>
            <w:r w:rsidRPr="00F61DD5">
              <w:rPr>
                <w:rFonts w:eastAsia="Calibri"/>
                <w:lang w:val="nl-NL"/>
              </w:rPr>
              <w:t xml:space="preserve">chủ trì </w:t>
            </w:r>
            <w:r w:rsidR="00AD0404" w:rsidRPr="00F61DD5">
              <w:rPr>
                <w:rFonts w:eastAsia="Calibri"/>
                <w:lang w:val="nl-NL"/>
              </w:rPr>
              <w:t>đề xuất chủ trương, biện pháp uốn nắn, điều chỉnh.</w:t>
            </w:r>
          </w:p>
        </w:tc>
        <w:tc>
          <w:tcPr>
            <w:tcW w:w="2693" w:type="dxa"/>
            <w:vAlign w:val="center"/>
          </w:tcPr>
          <w:p w:rsidR="00AD0404" w:rsidRPr="00F61DD5" w:rsidRDefault="00AD0404" w:rsidP="00A70EDE">
            <w:pPr>
              <w:jc w:val="both"/>
              <w:rPr>
                <w:lang w:val="nl-NL"/>
              </w:rPr>
            </w:pPr>
            <w:r w:rsidRPr="00F61DD5">
              <w:rPr>
                <w:bCs/>
                <w:lang w:val="nl-NL"/>
              </w:rPr>
              <w:t>Văn bản báo cáo kết quả kiểm tra, giám sát, đánh giá và có đề xuất kịp thời; đúng kế hoạch, được cấp thẩm quyền phê duyệt xử lý.</w:t>
            </w:r>
          </w:p>
        </w:tc>
      </w:tr>
      <w:tr w:rsidR="00F61DD5" w:rsidRPr="00EA04C7" w:rsidTr="00EA04C7">
        <w:tc>
          <w:tcPr>
            <w:tcW w:w="653" w:type="dxa"/>
            <w:vAlign w:val="center"/>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t>2.4</w:t>
            </w:r>
          </w:p>
        </w:tc>
        <w:tc>
          <w:tcPr>
            <w:tcW w:w="1757" w:type="dxa"/>
            <w:vAlign w:val="center"/>
          </w:tcPr>
          <w:p w:rsidR="00AD0404" w:rsidRPr="00F61DD5" w:rsidRDefault="00AD0404"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Thẩm định các đề án công tác và nghiệp vụ liên quan</w:t>
            </w:r>
          </w:p>
        </w:tc>
        <w:tc>
          <w:tcPr>
            <w:tcW w:w="4820" w:type="dxa"/>
          </w:tcPr>
          <w:p w:rsidR="00AD0404" w:rsidRPr="00F61DD5" w:rsidRDefault="001818B8" w:rsidP="001818B8">
            <w:pPr>
              <w:jc w:val="both"/>
              <w:rPr>
                <w:bCs/>
                <w:lang w:val="nl-NL"/>
              </w:rPr>
            </w:pPr>
            <w:r w:rsidRPr="00F61DD5">
              <w:rPr>
                <w:rFonts w:eastAsia="Calibri"/>
                <w:lang w:val="nl-NL"/>
              </w:rPr>
              <w:t>Chủ trì</w:t>
            </w:r>
            <w:r w:rsidR="00AD0404" w:rsidRPr="00F61DD5">
              <w:rPr>
                <w:rFonts w:eastAsia="Calibri"/>
                <w:lang w:val="nl-NL"/>
              </w:rPr>
              <w:t xml:space="preserve"> thẩm định các đề án, công trình Khoa học công nghệ cấp Bộ, cấp cơ sở thuộc lĩnh vực công tác được phân công.</w:t>
            </w:r>
          </w:p>
        </w:tc>
        <w:tc>
          <w:tcPr>
            <w:tcW w:w="2693" w:type="dxa"/>
            <w:vAlign w:val="center"/>
          </w:tcPr>
          <w:p w:rsidR="00AD0404" w:rsidRPr="00F61DD5" w:rsidRDefault="001818B8" w:rsidP="001818B8">
            <w:pPr>
              <w:tabs>
                <w:tab w:val="left" w:pos="1692"/>
              </w:tabs>
              <w:spacing w:before="60" w:after="60"/>
              <w:jc w:val="both"/>
              <w:rPr>
                <w:lang w:val="nl-NL"/>
              </w:rPr>
            </w:pPr>
            <w:r w:rsidRPr="00F61DD5">
              <w:rPr>
                <w:lang w:val="nl-NL"/>
              </w:rPr>
              <w:t xml:space="preserve">Việc </w:t>
            </w:r>
            <w:r w:rsidR="00AD0404" w:rsidRPr="00F61DD5">
              <w:rPr>
                <w:lang w:val="nl-NL"/>
              </w:rPr>
              <w:t>thẩm định được hoàn thành</w:t>
            </w:r>
            <w:r w:rsidRPr="00F61DD5">
              <w:rPr>
                <w:lang w:val="nl-NL"/>
              </w:rPr>
              <w:t xml:space="preserve"> theo đúng kế hoạch, chất lượng.</w:t>
            </w:r>
          </w:p>
        </w:tc>
      </w:tr>
      <w:tr w:rsidR="00F61DD5" w:rsidRPr="00EA04C7" w:rsidTr="00EA04C7">
        <w:tc>
          <w:tcPr>
            <w:tcW w:w="653" w:type="dxa"/>
            <w:vAlign w:val="center"/>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t>2.5</w:t>
            </w:r>
          </w:p>
        </w:tc>
        <w:tc>
          <w:tcPr>
            <w:tcW w:w="1757" w:type="dxa"/>
            <w:vAlign w:val="center"/>
          </w:tcPr>
          <w:p w:rsidR="00AD0404" w:rsidRPr="00F61DD5" w:rsidRDefault="00AD0404"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Thực hiện các hoạt động chuyên môn nghiệp vụ</w:t>
            </w:r>
          </w:p>
        </w:tc>
        <w:tc>
          <w:tcPr>
            <w:tcW w:w="4820" w:type="dxa"/>
          </w:tcPr>
          <w:p w:rsidR="00AD0404" w:rsidRPr="00F61DD5" w:rsidRDefault="00AD0404" w:rsidP="00A70EDE">
            <w:pPr>
              <w:jc w:val="both"/>
              <w:rPr>
                <w:rFonts w:eastAsia="Calibri"/>
                <w:spacing w:val="-4"/>
                <w:lang w:val="nl-NL"/>
              </w:rPr>
            </w:pPr>
            <w:r w:rsidRPr="00F61DD5">
              <w:rPr>
                <w:rFonts w:eastAsia="Calibri"/>
                <w:lang w:val="nl-NL"/>
              </w:rPr>
              <w:t xml:space="preserve">1. </w:t>
            </w:r>
            <w:r w:rsidR="001818B8" w:rsidRPr="00F61DD5">
              <w:rPr>
                <w:rFonts w:eastAsia="Calibri"/>
                <w:lang w:val="nl-NL"/>
              </w:rPr>
              <w:t>Chủ trì</w:t>
            </w:r>
            <w:r w:rsidRPr="00F61DD5">
              <w:rPr>
                <w:rFonts w:eastAsia="Calibri"/>
                <w:lang w:val="nl-NL"/>
              </w:rPr>
              <w:t xml:space="preserve"> tổ chức triển khai thực hiện </w:t>
            </w:r>
            <w:r w:rsidRPr="00F61DD5">
              <w:rPr>
                <w:rFonts w:eastAsia="Calibri"/>
                <w:spacing w:val="-4"/>
                <w:lang w:val="nl-NL"/>
              </w:rPr>
              <w:t>đánh giá, thu thập thông tin, thống kê, quản lý hồ sơ, lưu trữ tư liệu, số liệu và thực hiện báo cáo theo quy định.</w:t>
            </w:r>
          </w:p>
          <w:p w:rsidR="00AD0404" w:rsidRPr="00F61DD5" w:rsidRDefault="00AD0404" w:rsidP="001818B8">
            <w:pPr>
              <w:jc w:val="both"/>
              <w:rPr>
                <w:bCs/>
                <w:lang w:val="nl-NL"/>
              </w:rPr>
            </w:pPr>
            <w:r w:rsidRPr="00F61DD5">
              <w:rPr>
                <w:rFonts w:eastAsia="Calibri"/>
                <w:spacing w:val="-4"/>
                <w:lang w:val="nl-NL"/>
              </w:rPr>
              <w:t xml:space="preserve">2. </w:t>
            </w:r>
            <w:r w:rsidR="001818B8" w:rsidRPr="00F61DD5">
              <w:rPr>
                <w:rFonts w:eastAsia="Calibri"/>
                <w:lang w:val="nl-NL"/>
              </w:rPr>
              <w:t>Chủ trì</w:t>
            </w:r>
            <w:r w:rsidRPr="00F61DD5">
              <w:rPr>
                <w:rFonts w:eastAsia="Calibri"/>
                <w:lang w:val="nl-NL"/>
              </w:rPr>
              <w:t xml:space="preserve"> tổ chức triển khai </w:t>
            </w:r>
            <w:r w:rsidRPr="00F61DD5">
              <w:rPr>
                <w:rFonts w:eastAsia="Calibri"/>
                <w:spacing w:val="-4"/>
                <w:lang w:val="nl-NL"/>
              </w:rPr>
              <w:t>các hoạt động thông tin, giáo dục, truyền thông, đào tạo tập huấn, nghiên cứu khoa học và thực hiện các nhiệm vụ khác khi được cấp trên giao.</w:t>
            </w:r>
          </w:p>
        </w:tc>
        <w:tc>
          <w:tcPr>
            <w:tcW w:w="2693" w:type="dxa"/>
            <w:vAlign w:val="center"/>
          </w:tcPr>
          <w:p w:rsidR="00AD0404" w:rsidRPr="00F61DD5" w:rsidRDefault="00AD0404" w:rsidP="00A70EDE">
            <w:pPr>
              <w:tabs>
                <w:tab w:val="left" w:pos="1692"/>
              </w:tabs>
              <w:contextualSpacing/>
              <w:jc w:val="both"/>
              <w:rPr>
                <w:lang w:val="nl-NL"/>
              </w:rPr>
            </w:pPr>
            <w:r w:rsidRPr="00F61DD5">
              <w:rPr>
                <w:lang w:val="nl-NL"/>
              </w:rPr>
              <w:t>Đảm bảo quy trình công tác và theo đúng kế hoạch về tiến độ, chất lượng, hiệu quả công việc.</w:t>
            </w:r>
          </w:p>
        </w:tc>
      </w:tr>
      <w:tr w:rsidR="00F61DD5" w:rsidRPr="00EA04C7" w:rsidTr="00EA04C7">
        <w:tc>
          <w:tcPr>
            <w:tcW w:w="653" w:type="dxa"/>
            <w:vAlign w:val="center"/>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t>2.6</w:t>
            </w:r>
          </w:p>
        </w:tc>
        <w:tc>
          <w:tcPr>
            <w:tcW w:w="1757" w:type="dxa"/>
            <w:vAlign w:val="center"/>
          </w:tcPr>
          <w:p w:rsidR="00AD0404" w:rsidRPr="00F61DD5" w:rsidRDefault="00AD0404"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Phối hợp công tác</w:t>
            </w:r>
          </w:p>
        </w:tc>
        <w:tc>
          <w:tcPr>
            <w:tcW w:w="4820" w:type="dxa"/>
            <w:vAlign w:val="center"/>
          </w:tcPr>
          <w:p w:rsidR="00AD0404" w:rsidRPr="00F61DD5" w:rsidRDefault="00AD0404" w:rsidP="00F61DD5">
            <w:pPr>
              <w:jc w:val="both"/>
              <w:rPr>
                <w:rFonts w:eastAsia="Calibri"/>
                <w:lang w:val="nl-NL"/>
              </w:rPr>
            </w:pPr>
            <w:r w:rsidRPr="00F61DD5">
              <w:rPr>
                <w:rFonts w:eastAsia="Calibri"/>
                <w:lang w:val="nl-NL"/>
              </w:rPr>
              <w:t xml:space="preserve">Phối hợp với các Vụ/Cục, </w:t>
            </w:r>
            <w:r w:rsidR="001818B8" w:rsidRPr="00F61DD5">
              <w:rPr>
                <w:rFonts w:eastAsia="Calibri"/>
                <w:lang w:val="nl-NL"/>
              </w:rPr>
              <w:t xml:space="preserve"> Bộ/Ngành, </w:t>
            </w:r>
            <w:r w:rsidRPr="00F61DD5">
              <w:rPr>
                <w:rFonts w:eastAsia="Calibri"/>
                <w:lang w:val="nl-NL"/>
              </w:rPr>
              <w:t xml:space="preserve">đơn vị liên quan triển khai </w:t>
            </w:r>
            <w:r w:rsidR="00F61DD5" w:rsidRPr="00F61DD5">
              <w:rPr>
                <w:rFonts w:eastAsia="Calibri"/>
                <w:lang w:val="nl-NL"/>
              </w:rPr>
              <w:t>công tác phòng, chống bệnh truyền nhiễm</w:t>
            </w:r>
            <w:r w:rsidR="00EA04C7">
              <w:rPr>
                <w:rFonts w:eastAsia="Calibri"/>
                <w:lang w:val="nl-NL"/>
              </w:rPr>
              <w:t>;</w:t>
            </w:r>
            <w:r w:rsidR="00EA04C7" w:rsidRPr="00EA04C7">
              <w:rPr>
                <w:color w:val="FF0000"/>
                <w:lang w:val="nl-NL"/>
              </w:rPr>
              <w:t xml:space="preserve"> phòng, chống bệnh không lây nhiễm, rối loạn sức khỏe tâm thần, các bệnh mạn tính khác và các yếu tố nguy cơ gây bệnh</w:t>
            </w:r>
            <w:r w:rsidR="00F61DD5" w:rsidRPr="00F61DD5">
              <w:rPr>
                <w:lang w:val="nl-NL"/>
              </w:rPr>
              <w:t xml:space="preserve">; kiểm dịch y tế biên giới; sử dụng vắc xin, tiêm chủng; xét nghiệm thuộc lĩnh vực y tế dự phòng, an toàn sinh học tại phòng xét nghiệm; dinh dưỡng cộng đồng; chăm sóc sức khỏe ban </w:t>
            </w:r>
            <w:r w:rsidR="00F61DD5" w:rsidRPr="00F61DD5">
              <w:rPr>
                <w:lang w:val="nl-NL"/>
              </w:rPr>
              <w:lastRenderedPageBreak/>
              <w:t>đầu và nâng cao sức khỏe cho người dân tại cộng đồng; phát triển, nâng cao năng lực của hệ thống y tế dự phòng; quản lý nhà nước các dịch vụ công thuộc lĩnh vực y tế dự phòng</w:t>
            </w:r>
            <w:r w:rsidR="002D70F8" w:rsidRPr="00F61DD5">
              <w:rPr>
                <w:bCs/>
                <w:lang w:val="nl-NL"/>
              </w:rPr>
              <w:t>.</w:t>
            </w:r>
            <w:r w:rsidRPr="00F61DD5">
              <w:rPr>
                <w:rFonts w:eastAsia="Calibri"/>
                <w:lang w:val="nl-NL"/>
              </w:rPr>
              <w:t xml:space="preserve"> </w:t>
            </w:r>
          </w:p>
        </w:tc>
        <w:tc>
          <w:tcPr>
            <w:tcW w:w="2693" w:type="dxa"/>
            <w:vAlign w:val="center"/>
          </w:tcPr>
          <w:p w:rsidR="00AD0404" w:rsidRPr="00F61DD5" w:rsidRDefault="00AD0404" w:rsidP="00A70EDE">
            <w:pPr>
              <w:jc w:val="both"/>
              <w:rPr>
                <w:lang w:val="nl-NL"/>
              </w:rPr>
            </w:pPr>
            <w:r w:rsidRPr="00F61DD5">
              <w:rPr>
                <w:lang w:val="nl-NL"/>
              </w:rPr>
              <w:lastRenderedPageBreak/>
              <w:t xml:space="preserve">Công việc, nhiệm vụ được </w:t>
            </w:r>
            <w:r w:rsidR="001818B8" w:rsidRPr="00F61DD5">
              <w:rPr>
                <w:lang w:val="nl-NL"/>
              </w:rPr>
              <w:t xml:space="preserve">Lãnh đạo Bộ, Lãnh đạo đơn vị </w:t>
            </w:r>
            <w:r w:rsidRPr="00F61DD5">
              <w:rPr>
                <w:lang w:val="nl-NL"/>
              </w:rPr>
              <w:t>giao thông suốt, tạo được mối quan hệ công tác tích cực theo đúng quy chế, quy định phối hợp công tác.</w:t>
            </w:r>
          </w:p>
        </w:tc>
      </w:tr>
      <w:tr w:rsidR="00F61DD5" w:rsidRPr="00EA04C7" w:rsidTr="00EA04C7">
        <w:tc>
          <w:tcPr>
            <w:tcW w:w="653" w:type="dxa"/>
            <w:vAlign w:val="center"/>
          </w:tcPr>
          <w:p w:rsidR="00AD0404" w:rsidRPr="00F61DD5" w:rsidRDefault="00AD0404" w:rsidP="00A70EDE">
            <w:pPr>
              <w:pStyle w:val="BodyText"/>
              <w:spacing w:before="0" w:after="0" w:line="240" w:lineRule="auto"/>
              <w:jc w:val="left"/>
              <w:rPr>
                <w:rFonts w:ascii="Times New Roman" w:hAnsi="Times New Roman"/>
                <w:szCs w:val="24"/>
                <w:lang w:val="nl-NL"/>
              </w:rPr>
            </w:pPr>
            <w:r w:rsidRPr="00F61DD5">
              <w:rPr>
                <w:rFonts w:ascii="Times New Roman" w:hAnsi="Times New Roman"/>
                <w:szCs w:val="24"/>
                <w:lang w:val="nl-NL"/>
              </w:rPr>
              <w:lastRenderedPageBreak/>
              <w:t>2.7</w:t>
            </w:r>
          </w:p>
        </w:tc>
        <w:tc>
          <w:tcPr>
            <w:tcW w:w="1757" w:type="dxa"/>
            <w:vAlign w:val="center"/>
          </w:tcPr>
          <w:p w:rsidR="00AD0404" w:rsidRPr="00F61DD5" w:rsidRDefault="00AD0404"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Thực hiện chế độ hội họp</w:t>
            </w:r>
          </w:p>
        </w:tc>
        <w:tc>
          <w:tcPr>
            <w:tcW w:w="4820" w:type="dxa"/>
            <w:vAlign w:val="center"/>
          </w:tcPr>
          <w:p w:rsidR="00AD0404" w:rsidRPr="00F61DD5" w:rsidRDefault="00473478" w:rsidP="00A70EDE">
            <w:pPr>
              <w:pStyle w:val="BodyText"/>
              <w:spacing w:before="0" w:after="0" w:line="240" w:lineRule="auto"/>
              <w:rPr>
                <w:rFonts w:ascii="Times New Roman" w:hAnsi="Times New Roman"/>
                <w:szCs w:val="24"/>
                <w:lang w:val="nl-NL"/>
              </w:rPr>
            </w:pPr>
            <w:r w:rsidRPr="00F61DD5">
              <w:rPr>
                <w:rFonts w:ascii="Times New Roman" w:hAnsi="Times New Roman"/>
                <w:szCs w:val="24"/>
                <w:lang w:val="nl-NL"/>
              </w:rPr>
              <w:t>Chủ trì</w:t>
            </w:r>
            <w:r w:rsidR="00AD0404" w:rsidRPr="00F61DD5">
              <w:rPr>
                <w:rFonts w:ascii="Times New Roman" w:hAnsi="Times New Roman"/>
                <w:szCs w:val="24"/>
                <w:lang w:val="nl-NL"/>
              </w:rPr>
              <w:t xml:space="preserve"> các cuộc họp liên quan đến công tác theo phân công</w:t>
            </w:r>
          </w:p>
        </w:tc>
        <w:tc>
          <w:tcPr>
            <w:tcW w:w="2693" w:type="dxa"/>
            <w:vAlign w:val="center"/>
          </w:tcPr>
          <w:p w:rsidR="00AD0404" w:rsidRPr="00F61DD5" w:rsidRDefault="00473478" w:rsidP="00473478">
            <w:pPr>
              <w:ind w:firstLine="34"/>
              <w:jc w:val="both"/>
              <w:rPr>
                <w:bCs/>
                <w:lang w:val="nl-NL"/>
              </w:rPr>
            </w:pPr>
            <w:r w:rsidRPr="00F61DD5">
              <w:rPr>
                <w:bCs/>
                <w:lang w:val="nl-NL"/>
              </w:rPr>
              <w:t>Chủ trì các cuộc họp</w:t>
            </w:r>
            <w:r w:rsidR="00AD0404" w:rsidRPr="00F61DD5">
              <w:rPr>
                <w:bCs/>
                <w:lang w:val="nl-NL"/>
              </w:rPr>
              <w:t xml:space="preserve"> đúng thành phần, thời gian, địa điểm quy định</w:t>
            </w:r>
            <w:r w:rsidRPr="00F61DD5">
              <w:rPr>
                <w:bCs/>
                <w:lang w:val="nl-NL"/>
              </w:rPr>
              <w:t xml:space="preserve"> và mục tiêu đề ra.</w:t>
            </w:r>
          </w:p>
        </w:tc>
      </w:tr>
      <w:tr w:rsidR="00F61DD5" w:rsidRPr="00EA04C7" w:rsidTr="008A5244">
        <w:tc>
          <w:tcPr>
            <w:tcW w:w="653" w:type="dxa"/>
            <w:vAlign w:val="center"/>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t>2.8</w:t>
            </w:r>
          </w:p>
        </w:tc>
        <w:tc>
          <w:tcPr>
            <w:tcW w:w="6577" w:type="dxa"/>
            <w:gridSpan w:val="2"/>
            <w:vAlign w:val="center"/>
          </w:tcPr>
          <w:p w:rsidR="00AD0404" w:rsidRPr="00F61DD5" w:rsidRDefault="00AD0404" w:rsidP="00A70EDE">
            <w:pPr>
              <w:jc w:val="both"/>
              <w:rPr>
                <w:bCs/>
                <w:lang w:val="nl-NL"/>
              </w:rPr>
            </w:pPr>
            <w:r w:rsidRPr="00F61DD5">
              <w:rPr>
                <w:lang w:val="nl-NL"/>
              </w:rPr>
              <w:t>Xây dựng và thực hiện kế hoạch công tác năm, quý, tháng của cá nhân</w:t>
            </w:r>
          </w:p>
        </w:tc>
        <w:tc>
          <w:tcPr>
            <w:tcW w:w="2693" w:type="dxa"/>
          </w:tcPr>
          <w:p w:rsidR="00AD0404" w:rsidRPr="00F61DD5" w:rsidRDefault="00AD0404" w:rsidP="00A70EDE">
            <w:pPr>
              <w:jc w:val="both"/>
              <w:rPr>
                <w:bCs/>
                <w:lang w:val="nl-NL"/>
              </w:rPr>
            </w:pPr>
            <w:r w:rsidRPr="00F61DD5">
              <w:rPr>
                <w:bCs/>
                <w:lang w:val="nl-NL"/>
              </w:rPr>
              <w:t>Kế hoạch được xây dựng trên cơ sở nội dung kế hoạch công tác của đơn vị và được thực hiện theo đúng tiến độ.</w:t>
            </w:r>
          </w:p>
        </w:tc>
      </w:tr>
      <w:tr w:rsidR="00F61DD5" w:rsidRPr="00EA04C7" w:rsidTr="008A5244">
        <w:tc>
          <w:tcPr>
            <w:tcW w:w="653" w:type="dxa"/>
          </w:tcPr>
          <w:p w:rsidR="00AD0404" w:rsidRPr="00F61DD5" w:rsidRDefault="00AD0404" w:rsidP="00A70EDE">
            <w:pPr>
              <w:pStyle w:val="BodyText"/>
              <w:spacing w:before="0" w:after="0" w:line="240" w:lineRule="auto"/>
              <w:jc w:val="center"/>
              <w:rPr>
                <w:rFonts w:ascii="Times New Roman" w:hAnsi="Times New Roman"/>
                <w:szCs w:val="24"/>
                <w:lang w:val="nl-NL"/>
              </w:rPr>
            </w:pPr>
            <w:r w:rsidRPr="00F61DD5">
              <w:rPr>
                <w:rFonts w:ascii="Times New Roman" w:hAnsi="Times New Roman"/>
                <w:szCs w:val="24"/>
                <w:lang w:val="nl-NL"/>
              </w:rPr>
              <w:t>2.9</w:t>
            </w:r>
          </w:p>
        </w:tc>
        <w:tc>
          <w:tcPr>
            <w:tcW w:w="9270" w:type="dxa"/>
            <w:gridSpan w:val="3"/>
          </w:tcPr>
          <w:p w:rsidR="00AD0404" w:rsidRPr="00F61DD5" w:rsidRDefault="00AD0404" w:rsidP="0094382F">
            <w:pPr>
              <w:tabs>
                <w:tab w:val="right" w:pos="9144"/>
              </w:tabs>
              <w:rPr>
                <w:bCs/>
                <w:lang w:val="nl-NL"/>
              </w:rPr>
            </w:pPr>
            <w:r w:rsidRPr="00F61DD5">
              <w:rPr>
                <w:lang w:val="nl-NL"/>
              </w:rPr>
              <w:t xml:space="preserve">Thực hiện các </w:t>
            </w:r>
            <w:r w:rsidR="00F66618" w:rsidRPr="00F61DD5">
              <w:rPr>
                <w:lang w:val="nl-NL"/>
              </w:rPr>
              <w:t>nhiệm vụ khác theo phân công</w:t>
            </w:r>
            <w:r w:rsidRPr="00F61DD5">
              <w:rPr>
                <w:lang w:val="nl-NL"/>
              </w:rPr>
              <w:tab/>
            </w:r>
          </w:p>
        </w:tc>
      </w:tr>
    </w:tbl>
    <w:p w:rsidR="00DF5D4D" w:rsidRPr="00F61DD5" w:rsidRDefault="00DF5D4D" w:rsidP="00DF5D4D">
      <w:pPr>
        <w:pStyle w:val="BodyText"/>
        <w:spacing w:before="120" w:after="60"/>
        <w:rPr>
          <w:rFonts w:ascii="Times New Roman" w:hAnsi="Times New Roman"/>
          <w:b/>
          <w:szCs w:val="24"/>
          <w:lang w:val="nl-NL"/>
        </w:rPr>
      </w:pPr>
      <w:r w:rsidRPr="00F61DD5">
        <w:rPr>
          <w:rFonts w:ascii="Times New Roman" w:hAnsi="Times New Roman"/>
          <w:b/>
          <w:szCs w:val="24"/>
          <w:lang w:val="nl-NL"/>
        </w:rPr>
        <w:t>3. Các mối quan hệ công việc</w:t>
      </w:r>
    </w:p>
    <w:p w:rsidR="00DF5D4D" w:rsidRPr="00F61DD5" w:rsidRDefault="00DF5D4D" w:rsidP="00DF5D4D">
      <w:pPr>
        <w:spacing w:before="60" w:after="60"/>
        <w:rPr>
          <w:b/>
          <w:lang w:val="nl-NL"/>
        </w:rPr>
      </w:pPr>
      <w:r w:rsidRPr="00F61DD5">
        <w:rPr>
          <w:b/>
          <w:lang w:val="nl-NL"/>
        </w:rPr>
        <w:t xml:space="preserve">3.1- Bên trong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3790"/>
      </w:tblGrid>
      <w:tr w:rsidR="00F61DD5" w:rsidRPr="00EA04C7" w:rsidTr="00E00DB8">
        <w:tc>
          <w:tcPr>
            <w:tcW w:w="3220" w:type="dxa"/>
          </w:tcPr>
          <w:p w:rsidR="00DF5D4D" w:rsidRPr="00F61DD5" w:rsidRDefault="00DF5D4D" w:rsidP="00E83675">
            <w:pPr>
              <w:spacing w:before="120"/>
              <w:jc w:val="center"/>
              <w:rPr>
                <w:b/>
                <w:lang w:val="nl-NL"/>
              </w:rPr>
            </w:pPr>
            <w:r w:rsidRPr="00F61DD5">
              <w:rPr>
                <w:b/>
                <w:lang w:val="nl-NL"/>
              </w:rPr>
              <w:t>Được quản lý trực tiếp và kiểm duyệt kết quả bởi</w:t>
            </w:r>
          </w:p>
        </w:tc>
        <w:tc>
          <w:tcPr>
            <w:tcW w:w="2800" w:type="dxa"/>
          </w:tcPr>
          <w:p w:rsidR="00DF5D4D" w:rsidRPr="00F61DD5" w:rsidRDefault="00DF5D4D" w:rsidP="00E83675">
            <w:pPr>
              <w:spacing w:before="60" w:after="60"/>
              <w:jc w:val="center"/>
              <w:rPr>
                <w:b/>
                <w:lang w:val="nl-NL"/>
              </w:rPr>
            </w:pPr>
            <w:r w:rsidRPr="00F61DD5">
              <w:rPr>
                <w:b/>
                <w:lang w:val="nl-NL"/>
              </w:rPr>
              <w:t>Quản lý trực tiếp</w:t>
            </w:r>
          </w:p>
          <w:p w:rsidR="00DF5D4D" w:rsidRPr="00F61DD5" w:rsidRDefault="00DF5D4D" w:rsidP="00E83675">
            <w:pPr>
              <w:spacing w:before="60" w:after="60"/>
              <w:jc w:val="center"/>
              <w:rPr>
                <w:lang w:val="nl-NL"/>
              </w:rPr>
            </w:pPr>
            <w:r w:rsidRPr="00F61DD5">
              <w:rPr>
                <w:lang w:val="nl-NL"/>
              </w:rPr>
              <w:t>(số công chức thuộc quyền quản lý)</w:t>
            </w:r>
          </w:p>
        </w:tc>
        <w:tc>
          <w:tcPr>
            <w:tcW w:w="3790" w:type="dxa"/>
          </w:tcPr>
          <w:p w:rsidR="00DF5D4D" w:rsidRPr="00F61DD5" w:rsidRDefault="00DF5D4D" w:rsidP="00E83675">
            <w:pPr>
              <w:spacing w:before="120"/>
              <w:jc w:val="center"/>
              <w:rPr>
                <w:b/>
                <w:lang w:val="nl-NL"/>
              </w:rPr>
            </w:pPr>
            <w:r w:rsidRPr="00F61DD5">
              <w:rPr>
                <w:b/>
                <w:lang w:val="nl-NL"/>
              </w:rPr>
              <w:t>Các đơn vị phối hợp chính</w:t>
            </w:r>
          </w:p>
        </w:tc>
      </w:tr>
      <w:tr w:rsidR="00F61DD5" w:rsidRPr="00EA04C7" w:rsidTr="00E00DB8">
        <w:tc>
          <w:tcPr>
            <w:tcW w:w="3220" w:type="dxa"/>
          </w:tcPr>
          <w:p w:rsidR="00DF5D4D" w:rsidRPr="00F61DD5" w:rsidRDefault="00DF5D4D" w:rsidP="00F66618">
            <w:pPr>
              <w:jc w:val="both"/>
              <w:rPr>
                <w:lang w:val="nl-NL"/>
              </w:rPr>
            </w:pPr>
            <w:r w:rsidRPr="00F61DD5">
              <w:rPr>
                <w:iCs/>
                <w:lang w:val="nl-NL"/>
              </w:rPr>
              <w:t xml:space="preserve">- Lãnh đạo </w:t>
            </w:r>
            <w:r w:rsidR="00F66618" w:rsidRPr="00F61DD5">
              <w:rPr>
                <w:iCs/>
                <w:lang w:val="nl-NL"/>
              </w:rPr>
              <w:t>Bộ, Lãnh đạo đơn vị</w:t>
            </w:r>
            <w:r w:rsidRPr="00F61DD5">
              <w:rPr>
                <w:iCs/>
                <w:lang w:val="nl-NL"/>
              </w:rPr>
              <w:t xml:space="preserve"> </w:t>
            </w:r>
          </w:p>
        </w:tc>
        <w:tc>
          <w:tcPr>
            <w:tcW w:w="2800" w:type="dxa"/>
          </w:tcPr>
          <w:p w:rsidR="00DF5D4D" w:rsidRPr="00F61DD5" w:rsidRDefault="00F66618" w:rsidP="00E83675">
            <w:pPr>
              <w:spacing w:before="60" w:after="60"/>
              <w:ind w:left="71"/>
              <w:jc w:val="center"/>
              <w:rPr>
                <w:bCs/>
                <w:lang w:val="nl-NL"/>
              </w:rPr>
            </w:pPr>
            <w:r w:rsidRPr="00F61DD5">
              <w:rPr>
                <w:bCs/>
                <w:lang w:val="nl-NL"/>
              </w:rPr>
              <w:t>Thực tế của đơn vị</w:t>
            </w:r>
          </w:p>
        </w:tc>
        <w:tc>
          <w:tcPr>
            <w:tcW w:w="3790" w:type="dxa"/>
          </w:tcPr>
          <w:p w:rsidR="00DF5D4D" w:rsidRPr="00F61DD5" w:rsidRDefault="00DF5D4D" w:rsidP="00E83675">
            <w:pPr>
              <w:spacing w:before="60" w:after="60"/>
              <w:jc w:val="both"/>
              <w:rPr>
                <w:bCs/>
                <w:lang w:val="nl-NL"/>
              </w:rPr>
            </w:pPr>
            <w:r w:rsidRPr="00F61DD5">
              <w:rPr>
                <w:bCs/>
                <w:lang w:val="nl-NL"/>
              </w:rPr>
              <w:t>Các công chức, cán bộ hợp đồng tại các phòng thuộc Cục</w:t>
            </w:r>
          </w:p>
        </w:tc>
      </w:tr>
    </w:tbl>
    <w:p w:rsidR="00DF5D4D" w:rsidRPr="00F61DD5" w:rsidRDefault="00DF5D4D" w:rsidP="00DF5D4D">
      <w:pPr>
        <w:spacing w:before="60" w:after="60"/>
        <w:rPr>
          <w:b/>
          <w:sz w:val="8"/>
          <w:szCs w:val="8"/>
          <w:lang w:val="nl-NL"/>
        </w:rPr>
      </w:pPr>
      <w:r w:rsidRPr="00F61DD5">
        <w:rPr>
          <w:b/>
          <w:lang w:val="nl-NL"/>
        </w:rPr>
        <w:t xml:space="preserve">3.2- Bên ngoài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431"/>
      </w:tblGrid>
      <w:tr w:rsidR="00F61DD5" w:rsidRPr="00F61DD5" w:rsidTr="00E00DB8">
        <w:tc>
          <w:tcPr>
            <w:tcW w:w="6379" w:type="dxa"/>
          </w:tcPr>
          <w:p w:rsidR="00DF5D4D" w:rsidRPr="00F61DD5" w:rsidRDefault="00DF5D4D" w:rsidP="00E83675">
            <w:pPr>
              <w:spacing w:before="60" w:after="60"/>
              <w:jc w:val="center"/>
              <w:rPr>
                <w:b/>
                <w:lang w:val="nl-NL"/>
              </w:rPr>
            </w:pPr>
            <w:r w:rsidRPr="00F61DD5">
              <w:rPr>
                <w:b/>
                <w:lang w:val="nl-NL"/>
              </w:rPr>
              <w:t>Cơ quan, tổ chức có quan hệ chính</w:t>
            </w:r>
          </w:p>
        </w:tc>
        <w:tc>
          <w:tcPr>
            <w:tcW w:w="3431" w:type="dxa"/>
          </w:tcPr>
          <w:p w:rsidR="00DF5D4D" w:rsidRPr="00F61DD5" w:rsidRDefault="00DF5D4D" w:rsidP="00E83675">
            <w:pPr>
              <w:spacing w:before="60" w:after="60"/>
              <w:jc w:val="center"/>
              <w:rPr>
                <w:b/>
                <w:lang w:val="nl-NL"/>
              </w:rPr>
            </w:pPr>
            <w:r w:rsidRPr="00F61DD5">
              <w:rPr>
                <w:b/>
                <w:lang w:val="nl-NL"/>
              </w:rPr>
              <w:t>Bản chất quan hệ</w:t>
            </w:r>
          </w:p>
        </w:tc>
      </w:tr>
      <w:tr w:rsidR="00F61DD5" w:rsidRPr="00EA04C7" w:rsidTr="00E00DB8">
        <w:tc>
          <w:tcPr>
            <w:tcW w:w="6379" w:type="dxa"/>
          </w:tcPr>
          <w:p w:rsidR="00DF5D4D" w:rsidRPr="00F61DD5" w:rsidRDefault="00F66618" w:rsidP="00E83675">
            <w:pPr>
              <w:jc w:val="both"/>
              <w:rPr>
                <w:lang w:val="nl-NL"/>
              </w:rPr>
            </w:pPr>
            <w:r w:rsidRPr="00F61DD5">
              <w:rPr>
                <w:lang w:val="nl-NL"/>
              </w:rPr>
              <w:t xml:space="preserve">- Các đơn vị thuộc lĩnh vực y tế và </w:t>
            </w:r>
            <w:r w:rsidRPr="00F61DD5">
              <w:rPr>
                <w:iCs/>
                <w:lang w:val="nl-NL"/>
              </w:rPr>
              <w:t>các đơn vị y tế thuộc các Bộ/Ban/Ngành, các đơn vị khác thuộc các Bộ/Ban/Ngành,  các tổ chức quốc tế trong và ngoài nước</w:t>
            </w:r>
          </w:p>
        </w:tc>
        <w:tc>
          <w:tcPr>
            <w:tcW w:w="3431" w:type="dxa"/>
          </w:tcPr>
          <w:p w:rsidR="00DF5D4D" w:rsidRPr="00F61DD5" w:rsidRDefault="00DF5D4D" w:rsidP="00E83675">
            <w:pPr>
              <w:pStyle w:val="Header"/>
              <w:tabs>
                <w:tab w:val="clear" w:pos="4320"/>
                <w:tab w:val="clear" w:pos="8640"/>
              </w:tabs>
              <w:spacing w:before="60"/>
              <w:ind w:left="-57"/>
              <w:jc w:val="both"/>
              <w:rPr>
                <w:lang w:val="nl-NL"/>
              </w:rPr>
            </w:pPr>
            <w:r w:rsidRPr="00F61DD5">
              <w:rPr>
                <w:lang w:val="nl-NL"/>
              </w:rPr>
              <w:t>- Phối hợp triển khai công tác chuyên môn về lĩnh vực Y tế dự phòng.</w:t>
            </w:r>
          </w:p>
        </w:tc>
      </w:tr>
    </w:tbl>
    <w:p w:rsidR="00DF5D4D" w:rsidRPr="00F61DD5" w:rsidRDefault="00DF5D4D" w:rsidP="00DF5D4D">
      <w:pPr>
        <w:pStyle w:val="BodyText"/>
        <w:spacing w:after="60"/>
        <w:rPr>
          <w:rFonts w:ascii="Times New Roman" w:hAnsi="Times New Roman"/>
          <w:b/>
          <w:szCs w:val="24"/>
          <w:lang w:val="nl-NL"/>
        </w:rPr>
      </w:pPr>
      <w:r w:rsidRPr="00F61DD5">
        <w:rPr>
          <w:rFonts w:ascii="Times New Roman" w:hAnsi="Times New Roman"/>
          <w:b/>
          <w:szCs w:val="24"/>
          <w:lang w:val="nl-NL"/>
        </w:rPr>
        <w:t>4- Phạm vi quyền hạn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270"/>
      </w:tblGrid>
      <w:tr w:rsidR="00F61DD5" w:rsidRPr="00F61DD5" w:rsidTr="00D55E4F">
        <w:tc>
          <w:tcPr>
            <w:tcW w:w="540" w:type="dxa"/>
          </w:tcPr>
          <w:p w:rsidR="00405282" w:rsidRPr="00F61DD5" w:rsidRDefault="00405282" w:rsidP="00D55E4F">
            <w:pPr>
              <w:spacing w:before="60" w:after="60"/>
              <w:jc w:val="center"/>
              <w:rPr>
                <w:b/>
                <w:bCs/>
                <w:lang w:val="nl-NL"/>
              </w:rPr>
            </w:pPr>
            <w:r w:rsidRPr="00F61DD5">
              <w:rPr>
                <w:b/>
                <w:bCs/>
                <w:lang w:val="nl-NL"/>
              </w:rPr>
              <w:t>TT</w:t>
            </w:r>
          </w:p>
        </w:tc>
        <w:tc>
          <w:tcPr>
            <w:tcW w:w="9270" w:type="dxa"/>
          </w:tcPr>
          <w:p w:rsidR="00405282" w:rsidRPr="00F61DD5" w:rsidRDefault="00405282" w:rsidP="00D55E4F">
            <w:pPr>
              <w:spacing w:before="60" w:after="60"/>
              <w:jc w:val="center"/>
              <w:rPr>
                <w:b/>
                <w:bCs/>
                <w:lang w:val="nl-NL"/>
              </w:rPr>
            </w:pPr>
            <w:r w:rsidRPr="00F61DD5">
              <w:rPr>
                <w:b/>
                <w:bCs/>
                <w:lang w:val="nl-NL"/>
              </w:rPr>
              <w:t>Quyền hạn cụ thể</w:t>
            </w:r>
          </w:p>
        </w:tc>
      </w:tr>
      <w:tr w:rsidR="00F61DD5" w:rsidRPr="00EA04C7" w:rsidTr="00D55E4F">
        <w:tc>
          <w:tcPr>
            <w:tcW w:w="540" w:type="dxa"/>
          </w:tcPr>
          <w:p w:rsidR="00405282" w:rsidRPr="00F61DD5" w:rsidRDefault="00405282" w:rsidP="00D55E4F">
            <w:pPr>
              <w:spacing w:before="60" w:after="60"/>
              <w:jc w:val="center"/>
              <w:rPr>
                <w:lang w:val="nl-NL"/>
              </w:rPr>
            </w:pPr>
            <w:r w:rsidRPr="00F61DD5">
              <w:rPr>
                <w:lang w:val="nl-NL"/>
              </w:rPr>
              <w:t>4.1</w:t>
            </w:r>
          </w:p>
        </w:tc>
        <w:tc>
          <w:tcPr>
            <w:tcW w:w="9270" w:type="dxa"/>
          </w:tcPr>
          <w:p w:rsidR="00405282" w:rsidRPr="00F61DD5" w:rsidRDefault="00F66618" w:rsidP="00D55E4F">
            <w:pPr>
              <w:spacing w:before="60" w:after="60"/>
              <w:rPr>
                <w:i/>
                <w:lang w:val="nl-NL"/>
              </w:rPr>
            </w:pPr>
            <w:r w:rsidRPr="00F61DD5">
              <w:rPr>
                <w:lang w:val="nl-NL"/>
              </w:rPr>
              <w:t>C</w:t>
            </w:r>
            <w:r w:rsidR="00405282" w:rsidRPr="00F61DD5">
              <w:rPr>
                <w:lang w:val="nl-NL"/>
              </w:rPr>
              <w:t xml:space="preserve">hủ </w:t>
            </w:r>
            <w:r w:rsidR="00405282" w:rsidRPr="00F61DD5">
              <w:rPr>
                <w:rFonts w:hint="eastAsia"/>
                <w:lang w:val="nl-NL"/>
              </w:rPr>
              <w:t>đ</w:t>
            </w:r>
            <w:r w:rsidR="00405282" w:rsidRPr="00F61DD5">
              <w:rPr>
                <w:lang w:val="nl-NL"/>
              </w:rPr>
              <w:t>ộng về ph</w:t>
            </w:r>
            <w:r w:rsidR="00405282" w:rsidRPr="00F61DD5">
              <w:rPr>
                <w:rFonts w:hint="eastAsia"/>
                <w:lang w:val="nl-NL"/>
              </w:rPr>
              <w:t>ươ</w:t>
            </w:r>
            <w:r w:rsidR="00405282" w:rsidRPr="00F61DD5">
              <w:rPr>
                <w:lang w:val="nl-NL"/>
              </w:rPr>
              <w:t xml:space="preserve">ng pháp thực hiện công việc </w:t>
            </w:r>
            <w:r w:rsidR="00405282" w:rsidRPr="00F61DD5">
              <w:rPr>
                <w:rFonts w:hint="eastAsia"/>
                <w:lang w:val="nl-NL"/>
              </w:rPr>
              <w:t>đư</w:t>
            </w:r>
            <w:r w:rsidR="00405282" w:rsidRPr="00F61DD5">
              <w:rPr>
                <w:lang w:val="nl-NL"/>
              </w:rPr>
              <w:t xml:space="preserve">ợc giao </w:t>
            </w:r>
          </w:p>
        </w:tc>
      </w:tr>
      <w:tr w:rsidR="00F61DD5" w:rsidRPr="00EA04C7" w:rsidTr="00D55E4F">
        <w:tc>
          <w:tcPr>
            <w:tcW w:w="540" w:type="dxa"/>
          </w:tcPr>
          <w:p w:rsidR="00405282" w:rsidRPr="00F61DD5" w:rsidRDefault="00405282" w:rsidP="00D55E4F">
            <w:pPr>
              <w:spacing w:before="60" w:after="60"/>
              <w:jc w:val="center"/>
              <w:rPr>
                <w:lang w:val="nl-NL"/>
              </w:rPr>
            </w:pPr>
            <w:r w:rsidRPr="00F61DD5">
              <w:rPr>
                <w:lang w:val="nl-NL"/>
              </w:rPr>
              <w:t>4.2</w:t>
            </w:r>
          </w:p>
        </w:tc>
        <w:tc>
          <w:tcPr>
            <w:tcW w:w="9270" w:type="dxa"/>
          </w:tcPr>
          <w:p w:rsidR="00405282" w:rsidRPr="00F61DD5" w:rsidRDefault="00405282" w:rsidP="00D55E4F">
            <w:pPr>
              <w:spacing w:before="60" w:after="60"/>
              <w:rPr>
                <w:lang w:val="nl-NL"/>
              </w:rPr>
            </w:pPr>
            <w:r w:rsidRPr="00F61DD5">
              <w:rPr>
                <w:lang w:val="nl-NL"/>
              </w:rPr>
              <w:t xml:space="preserve">Tham gia ý kiến hoặc kiến nghị trong </w:t>
            </w:r>
            <w:r w:rsidRPr="00F61DD5">
              <w:rPr>
                <w:rFonts w:hint="eastAsia"/>
                <w:lang w:val="nl-NL"/>
              </w:rPr>
              <w:t>đ</w:t>
            </w:r>
            <w:r w:rsidRPr="00F61DD5">
              <w:rPr>
                <w:lang w:val="nl-NL"/>
              </w:rPr>
              <w:t xml:space="preserve">iều </w:t>
            </w:r>
            <w:r w:rsidRPr="00F61DD5">
              <w:rPr>
                <w:rFonts w:hint="eastAsia"/>
                <w:lang w:val="nl-NL"/>
              </w:rPr>
              <w:t>đ</w:t>
            </w:r>
            <w:r w:rsidRPr="00F61DD5">
              <w:rPr>
                <w:lang w:val="nl-NL"/>
              </w:rPr>
              <w:t>ộng công chức thuộc đơn vị</w:t>
            </w:r>
          </w:p>
        </w:tc>
      </w:tr>
      <w:tr w:rsidR="00F61DD5" w:rsidRPr="00EA04C7" w:rsidTr="00D55E4F">
        <w:tc>
          <w:tcPr>
            <w:tcW w:w="540" w:type="dxa"/>
          </w:tcPr>
          <w:p w:rsidR="00405282" w:rsidRPr="00F61DD5" w:rsidRDefault="00405282" w:rsidP="00D55E4F">
            <w:pPr>
              <w:spacing w:before="60" w:after="60"/>
              <w:jc w:val="center"/>
              <w:rPr>
                <w:lang w:val="nl-NL"/>
              </w:rPr>
            </w:pPr>
            <w:r w:rsidRPr="00F61DD5">
              <w:rPr>
                <w:lang w:val="nl-NL"/>
              </w:rPr>
              <w:t>4.3</w:t>
            </w:r>
          </w:p>
        </w:tc>
        <w:tc>
          <w:tcPr>
            <w:tcW w:w="9270" w:type="dxa"/>
          </w:tcPr>
          <w:p w:rsidR="00405282" w:rsidRPr="00F61DD5" w:rsidRDefault="00405282" w:rsidP="00D55E4F">
            <w:pPr>
              <w:spacing w:before="60" w:after="60"/>
              <w:rPr>
                <w:lang w:val="nl-NL"/>
              </w:rPr>
            </w:pPr>
            <w:r w:rsidRPr="00F61DD5">
              <w:rPr>
                <w:rFonts w:hint="eastAsia"/>
                <w:lang w:val="nl-NL"/>
              </w:rPr>
              <w:t>Đư</w:t>
            </w:r>
            <w:r w:rsidRPr="00F61DD5">
              <w:rPr>
                <w:lang w:val="nl-NL"/>
              </w:rPr>
              <w:t xml:space="preserve">ợc cung cấp thông tin về công tác chỉ </w:t>
            </w:r>
            <w:r w:rsidRPr="00F61DD5">
              <w:rPr>
                <w:rFonts w:hint="eastAsia"/>
                <w:lang w:val="nl-NL"/>
              </w:rPr>
              <w:t>đ</w:t>
            </w:r>
            <w:r w:rsidRPr="00F61DD5">
              <w:rPr>
                <w:lang w:val="nl-NL"/>
              </w:rPr>
              <w:t xml:space="preserve">ạo </w:t>
            </w:r>
            <w:r w:rsidRPr="00F61DD5">
              <w:rPr>
                <w:rFonts w:hint="eastAsia"/>
                <w:lang w:val="nl-NL"/>
              </w:rPr>
              <w:t>đ</w:t>
            </w:r>
            <w:r w:rsidRPr="00F61DD5">
              <w:rPr>
                <w:lang w:val="nl-NL"/>
              </w:rPr>
              <w:t xml:space="preserve">iều hành của cơ quan trong phạm vi nhiệm vụ </w:t>
            </w:r>
            <w:r w:rsidRPr="00F61DD5">
              <w:rPr>
                <w:rFonts w:hint="eastAsia"/>
                <w:lang w:val="nl-NL"/>
              </w:rPr>
              <w:t>đư</w:t>
            </w:r>
            <w:r w:rsidRPr="00F61DD5">
              <w:rPr>
                <w:lang w:val="nl-NL"/>
              </w:rPr>
              <w:t>ợc giao</w:t>
            </w:r>
          </w:p>
        </w:tc>
      </w:tr>
      <w:tr w:rsidR="00F61DD5" w:rsidRPr="00EA04C7" w:rsidTr="00D55E4F">
        <w:tc>
          <w:tcPr>
            <w:tcW w:w="540" w:type="dxa"/>
          </w:tcPr>
          <w:p w:rsidR="00405282" w:rsidRPr="00F61DD5" w:rsidRDefault="00405282" w:rsidP="00D55E4F">
            <w:pPr>
              <w:spacing w:before="60" w:after="60"/>
              <w:jc w:val="center"/>
              <w:rPr>
                <w:lang w:val="nl-NL"/>
              </w:rPr>
            </w:pPr>
            <w:r w:rsidRPr="00F61DD5">
              <w:rPr>
                <w:lang w:val="nl-NL"/>
              </w:rPr>
              <w:t>4.4</w:t>
            </w:r>
          </w:p>
        </w:tc>
        <w:tc>
          <w:tcPr>
            <w:tcW w:w="9270" w:type="dxa"/>
          </w:tcPr>
          <w:p w:rsidR="00405282" w:rsidRPr="00F61DD5" w:rsidRDefault="00405282" w:rsidP="00D55E4F">
            <w:pPr>
              <w:spacing w:before="60" w:after="60"/>
              <w:rPr>
                <w:lang w:val="nl-NL"/>
              </w:rPr>
            </w:pPr>
            <w:r w:rsidRPr="00F61DD5">
              <w:rPr>
                <w:rFonts w:hint="eastAsia"/>
                <w:lang w:val="nl-NL"/>
              </w:rPr>
              <w:t>Đư</w:t>
            </w:r>
            <w:r w:rsidRPr="00F61DD5">
              <w:rPr>
                <w:lang w:val="nl-NL"/>
              </w:rPr>
              <w:t xml:space="preserve">ợc yêu cầu cung cấp thông tin, </w:t>
            </w:r>
            <w:r w:rsidRPr="00F61DD5">
              <w:rPr>
                <w:rFonts w:hint="eastAsia"/>
                <w:lang w:val="nl-NL"/>
              </w:rPr>
              <w:t>đ</w:t>
            </w:r>
            <w:r w:rsidRPr="00F61DD5">
              <w:rPr>
                <w:lang w:val="nl-NL"/>
              </w:rPr>
              <w:t xml:space="preserve">ánh giá mức </w:t>
            </w:r>
            <w:r w:rsidRPr="00F61DD5">
              <w:rPr>
                <w:rFonts w:hint="eastAsia"/>
                <w:lang w:val="nl-NL"/>
              </w:rPr>
              <w:t>đ</w:t>
            </w:r>
            <w:r w:rsidRPr="00F61DD5">
              <w:rPr>
                <w:lang w:val="nl-NL"/>
              </w:rPr>
              <w:t xml:space="preserve">ộ xác thực của thông tin phục vụ cho nhiệm vụ </w:t>
            </w:r>
            <w:r w:rsidRPr="00F61DD5">
              <w:rPr>
                <w:rFonts w:hint="eastAsia"/>
                <w:lang w:val="nl-NL"/>
              </w:rPr>
              <w:t>đư</w:t>
            </w:r>
            <w:r w:rsidRPr="00F61DD5">
              <w:rPr>
                <w:lang w:val="nl-NL"/>
              </w:rPr>
              <w:t>ợc giao</w:t>
            </w:r>
          </w:p>
        </w:tc>
      </w:tr>
      <w:tr w:rsidR="00F61DD5" w:rsidRPr="00EA04C7" w:rsidTr="00D55E4F">
        <w:tc>
          <w:tcPr>
            <w:tcW w:w="540" w:type="dxa"/>
          </w:tcPr>
          <w:p w:rsidR="00405282" w:rsidRPr="00F61DD5" w:rsidRDefault="00405282" w:rsidP="00D55E4F">
            <w:pPr>
              <w:spacing w:before="60" w:after="60"/>
              <w:jc w:val="center"/>
              <w:rPr>
                <w:lang w:val="nl-NL"/>
              </w:rPr>
            </w:pPr>
            <w:r w:rsidRPr="00F61DD5">
              <w:rPr>
                <w:lang w:val="nl-NL"/>
              </w:rPr>
              <w:t>4.5</w:t>
            </w:r>
          </w:p>
        </w:tc>
        <w:tc>
          <w:tcPr>
            <w:tcW w:w="9270" w:type="dxa"/>
          </w:tcPr>
          <w:p w:rsidR="00405282" w:rsidRPr="00F61DD5" w:rsidRDefault="00405282" w:rsidP="00473478">
            <w:pPr>
              <w:spacing w:before="60" w:after="60"/>
              <w:rPr>
                <w:lang w:val="nl-NL"/>
              </w:rPr>
            </w:pPr>
            <w:r w:rsidRPr="00F61DD5">
              <w:rPr>
                <w:rFonts w:hint="eastAsia"/>
                <w:lang w:val="nl-NL"/>
              </w:rPr>
              <w:t>Đư</w:t>
            </w:r>
            <w:r w:rsidRPr="00F61DD5">
              <w:rPr>
                <w:lang w:val="nl-NL"/>
              </w:rPr>
              <w:t>ợc</w:t>
            </w:r>
            <w:r w:rsidR="00473478" w:rsidRPr="00F61DD5">
              <w:rPr>
                <w:lang w:val="nl-NL"/>
              </w:rPr>
              <w:t xml:space="preserve"> chủ trì, </w:t>
            </w:r>
            <w:r w:rsidRPr="00F61DD5">
              <w:rPr>
                <w:lang w:val="nl-NL"/>
              </w:rPr>
              <w:t>tham gia các cuộc họp liên quan</w:t>
            </w:r>
          </w:p>
        </w:tc>
      </w:tr>
    </w:tbl>
    <w:p w:rsidR="00DF5D4D" w:rsidRPr="00F61DD5" w:rsidRDefault="00DF5D4D" w:rsidP="00DF5D4D">
      <w:pPr>
        <w:pStyle w:val="BodyText"/>
        <w:spacing w:before="150" w:after="45"/>
        <w:rPr>
          <w:rFonts w:ascii="Times New Roman" w:hAnsi="Times New Roman"/>
          <w:b/>
          <w:lang w:val="da-DK"/>
        </w:rPr>
      </w:pPr>
      <w:r w:rsidRPr="00F61DD5">
        <w:rPr>
          <w:rFonts w:ascii="Times New Roman" w:hAnsi="Times New Roman"/>
          <w:b/>
          <w:lang w:val="da-DK"/>
        </w:rPr>
        <w:t>5- Tiêu chuẩn chung</w:t>
      </w:r>
      <w:r w:rsidRPr="00F61DD5">
        <w:rPr>
          <w:rStyle w:val="FootnoteReference"/>
          <w:rFonts w:ascii="Times New Roman" w:hAnsi="Times New Roman"/>
        </w:rPr>
        <w:footnoteReference w:id="1"/>
      </w:r>
    </w:p>
    <w:p w:rsidR="00DF5D4D" w:rsidRPr="00F61DD5" w:rsidRDefault="00DF5D4D" w:rsidP="00DF5D4D">
      <w:pPr>
        <w:ind w:firstLine="720"/>
        <w:jc w:val="both"/>
        <w:rPr>
          <w:sz w:val="26"/>
          <w:szCs w:val="26"/>
          <w:lang w:val="da-DK"/>
        </w:rPr>
      </w:pPr>
      <w:r w:rsidRPr="00F61DD5">
        <w:rPr>
          <w:sz w:val="26"/>
          <w:szCs w:val="26"/>
          <w:lang w:val="da-DK"/>
        </w:rPr>
        <w:t>- Có bản lĩnh, tư tưởng, lập trường chính trị vững vàng. Có hiểu biết về hệ thống pháp luật, hệ thống y tế, quản lý nhà nước.</w:t>
      </w:r>
    </w:p>
    <w:p w:rsidR="00DF5D4D" w:rsidRPr="00F61DD5" w:rsidRDefault="00DF5D4D" w:rsidP="00DF5D4D">
      <w:pPr>
        <w:pStyle w:val="BodyText"/>
        <w:spacing w:before="40" w:after="40"/>
        <w:rPr>
          <w:rFonts w:ascii="Times New Roman" w:hAnsi="Times New Roman"/>
          <w:b/>
          <w:szCs w:val="24"/>
          <w:lang w:val="da-DK"/>
        </w:rPr>
      </w:pPr>
      <w:r w:rsidRPr="00F61DD5">
        <w:rPr>
          <w:rFonts w:ascii="Times New Roman" w:hAnsi="Times New Roman"/>
          <w:b/>
          <w:szCs w:val="24"/>
          <w:lang w:val="da-DK"/>
        </w:rPr>
        <w:t>6- Các yêu cầu về trình độ, năng lực</w:t>
      </w:r>
    </w:p>
    <w:p w:rsidR="00DF5D4D" w:rsidRPr="00F61DD5" w:rsidRDefault="00DF5D4D" w:rsidP="00DF5D4D">
      <w:pPr>
        <w:pStyle w:val="BodyText"/>
        <w:spacing w:before="40" w:after="40"/>
        <w:rPr>
          <w:rFonts w:ascii="Times New Roman" w:hAnsi="Times New Roman"/>
          <w:b/>
          <w:szCs w:val="24"/>
          <w:lang w:val="da-DK"/>
        </w:rPr>
      </w:pPr>
      <w:r w:rsidRPr="00F61DD5">
        <w:rPr>
          <w:rFonts w:ascii="Times New Roman" w:hAnsi="Times New Roman"/>
          <w:b/>
          <w:szCs w:val="24"/>
          <w:lang w:val="da-DK"/>
        </w:rPr>
        <w:t>6.1- Yêu cầu về trình độ</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7697"/>
      </w:tblGrid>
      <w:tr w:rsidR="00F61DD5" w:rsidRPr="00F61DD5" w:rsidTr="00E00DB8">
        <w:trPr>
          <w:trHeight w:val="394"/>
        </w:trPr>
        <w:tc>
          <w:tcPr>
            <w:tcW w:w="2113" w:type="dxa"/>
          </w:tcPr>
          <w:p w:rsidR="00DF5D4D" w:rsidRPr="00F61DD5" w:rsidRDefault="00DF5D4D" w:rsidP="00E83675">
            <w:pPr>
              <w:spacing w:before="60" w:after="60"/>
              <w:jc w:val="center"/>
              <w:rPr>
                <w:b/>
                <w:lang w:val="nl-NL"/>
              </w:rPr>
            </w:pPr>
            <w:r w:rsidRPr="00F61DD5">
              <w:rPr>
                <w:b/>
                <w:lang w:val="nl-NL"/>
              </w:rPr>
              <w:t>Nhóm yêu cầu</w:t>
            </w:r>
          </w:p>
        </w:tc>
        <w:tc>
          <w:tcPr>
            <w:tcW w:w="7697" w:type="dxa"/>
          </w:tcPr>
          <w:p w:rsidR="00DF5D4D" w:rsidRPr="00F61DD5" w:rsidRDefault="00DF5D4D" w:rsidP="00E83675">
            <w:pPr>
              <w:spacing w:before="60" w:after="60"/>
              <w:jc w:val="center"/>
              <w:rPr>
                <w:b/>
                <w:lang w:val="nl-NL"/>
              </w:rPr>
            </w:pPr>
            <w:r w:rsidRPr="00F61DD5">
              <w:rPr>
                <w:b/>
                <w:lang w:val="nl-NL"/>
              </w:rPr>
              <w:t>Yêu cầu cụ thể</w:t>
            </w:r>
          </w:p>
        </w:tc>
      </w:tr>
      <w:tr w:rsidR="00F61DD5" w:rsidRPr="00EA04C7" w:rsidTr="00E00DB8">
        <w:trPr>
          <w:trHeight w:val="445"/>
        </w:trPr>
        <w:tc>
          <w:tcPr>
            <w:tcW w:w="2113" w:type="dxa"/>
            <w:vMerge w:val="restart"/>
          </w:tcPr>
          <w:p w:rsidR="00DF5D4D" w:rsidRPr="00F61DD5" w:rsidRDefault="00DF5D4D" w:rsidP="00E83675">
            <w:pPr>
              <w:spacing w:before="60" w:after="60"/>
              <w:rPr>
                <w:lang w:val="nl-NL"/>
              </w:rPr>
            </w:pPr>
            <w:r w:rsidRPr="00F61DD5">
              <w:rPr>
                <w:lang w:val="nl-NL"/>
              </w:rPr>
              <w:t>Trình độ đào tạo</w:t>
            </w:r>
          </w:p>
        </w:tc>
        <w:tc>
          <w:tcPr>
            <w:tcW w:w="7697" w:type="dxa"/>
            <w:tcBorders>
              <w:bottom w:val="single" w:sz="4" w:space="0" w:color="auto"/>
            </w:tcBorders>
          </w:tcPr>
          <w:p w:rsidR="00DF5D4D" w:rsidRPr="00F61DD5" w:rsidRDefault="00473478" w:rsidP="002D70F8">
            <w:pPr>
              <w:numPr>
                <w:ilvl w:val="0"/>
                <w:numId w:val="10"/>
              </w:numPr>
              <w:tabs>
                <w:tab w:val="clear" w:pos="360"/>
                <w:tab w:val="num" w:pos="213"/>
              </w:tabs>
              <w:spacing w:before="40" w:after="40"/>
              <w:ind w:hanging="431"/>
              <w:jc w:val="both"/>
              <w:rPr>
                <w:bCs/>
                <w:lang w:val="nl-NL"/>
              </w:rPr>
            </w:pPr>
            <w:r w:rsidRPr="00F61DD5">
              <w:rPr>
                <w:bCs/>
                <w:lang w:val="nl-NL"/>
              </w:rPr>
              <w:t>Trình độ sau đại học chuyên</w:t>
            </w:r>
            <w:r w:rsidR="00DF5D4D" w:rsidRPr="00F61DD5">
              <w:rPr>
                <w:bCs/>
                <w:lang w:val="nl-NL"/>
              </w:rPr>
              <w:t xml:space="preserve"> </w:t>
            </w:r>
            <w:r w:rsidR="00DF5D4D" w:rsidRPr="00F61DD5">
              <w:rPr>
                <w:lang w:val="da-DK"/>
              </w:rPr>
              <w:t>ngành Khoa học sức khỏe</w:t>
            </w:r>
          </w:p>
        </w:tc>
      </w:tr>
      <w:tr w:rsidR="00F61DD5" w:rsidRPr="00EA04C7" w:rsidTr="00E00DB8">
        <w:trPr>
          <w:trHeight w:val="409"/>
        </w:trPr>
        <w:tc>
          <w:tcPr>
            <w:tcW w:w="2113" w:type="dxa"/>
            <w:vMerge/>
          </w:tcPr>
          <w:p w:rsidR="00DF5D4D" w:rsidRPr="00F61DD5" w:rsidRDefault="00DF5D4D" w:rsidP="00E83675">
            <w:pPr>
              <w:spacing w:before="60" w:after="60"/>
              <w:rPr>
                <w:lang w:val="nl-NL"/>
              </w:rPr>
            </w:pPr>
          </w:p>
        </w:tc>
        <w:tc>
          <w:tcPr>
            <w:tcW w:w="7697" w:type="dxa"/>
            <w:tcBorders>
              <w:bottom w:val="single" w:sz="4" w:space="0" w:color="auto"/>
            </w:tcBorders>
          </w:tcPr>
          <w:p w:rsidR="00DF5D4D" w:rsidRPr="00F61DD5" w:rsidRDefault="00DF5D4D" w:rsidP="00F66618">
            <w:pPr>
              <w:numPr>
                <w:ilvl w:val="0"/>
                <w:numId w:val="10"/>
              </w:numPr>
              <w:spacing w:before="40" w:after="40"/>
              <w:ind w:left="227" w:hanging="284"/>
              <w:jc w:val="both"/>
              <w:rPr>
                <w:bCs/>
                <w:lang w:val="nl-NL"/>
              </w:rPr>
            </w:pPr>
            <w:r w:rsidRPr="00F61DD5">
              <w:rPr>
                <w:bCs/>
                <w:lang w:val="nl-NL"/>
              </w:rPr>
              <w:t xml:space="preserve">Lý luận chính trị: </w:t>
            </w:r>
            <w:r w:rsidR="00F66618" w:rsidRPr="00F61DD5">
              <w:rPr>
                <w:lang w:val="pt-BR"/>
              </w:rPr>
              <w:t>Cao cấp</w:t>
            </w:r>
            <w:r w:rsidR="00473478" w:rsidRPr="00F61DD5">
              <w:rPr>
                <w:lang w:val="pt-BR"/>
              </w:rPr>
              <w:t xml:space="preserve"> lý luận chính trị trở lên.</w:t>
            </w:r>
          </w:p>
        </w:tc>
      </w:tr>
      <w:tr w:rsidR="00F61DD5" w:rsidRPr="00F61DD5" w:rsidTr="00E00DB8">
        <w:trPr>
          <w:trHeight w:val="2040"/>
        </w:trPr>
        <w:tc>
          <w:tcPr>
            <w:tcW w:w="2113" w:type="dxa"/>
          </w:tcPr>
          <w:p w:rsidR="00DF5D4D" w:rsidRPr="00F61DD5" w:rsidRDefault="00DF5D4D" w:rsidP="00E83675">
            <w:pPr>
              <w:spacing w:before="60" w:after="60"/>
              <w:rPr>
                <w:lang w:val="nl-NL"/>
              </w:rPr>
            </w:pPr>
            <w:r w:rsidRPr="00F61DD5">
              <w:rPr>
                <w:lang w:val="nl-NL"/>
              </w:rPr>
              <w:t xml:space="preserve">Bồi dưỡng, chứng chỉ </w:t>
            </w:r>
          </w:p>
        </w:tc>
        <w:tc>
          <w:tcPr>
            <w:tcW w:w="7697" w:type="dxa"/>
          </w:tcPr>
          <w:p w:rsidR="00DF5D4D" w:rsidRPr="00F61DD5" w:rsidRDefault="00DF5D4D" w:rsidP="00DF5D4D">
            <w:pPr>
              <w:numPr>
                <w:ilvl w:val="0"/>
                <w:numId w:val="10"/>
              </w:numPr>
              <w:spacing w:before="40" w:after="40"/>
              <w:ind w:left="227" w:hanging="284"/>
              <w:jc w:val="both"/>
              <w:rPr>
                <w:bCs/>
                <w:lang w:val="nl-NL"/>
              </w:rPr>
            </w:pPr>
            <w:r w:rsidRPr="00F61DD5">
              <w:rPr>
                <w:bCs/>
                <w:lang w:val="nl-NL"/>
              </w:rPr>
              <w:t xml:space="preserve">Quản lý hành chính nhà nước: ngạch </w:t>
            </w:r>
            <w:r w:rsidRPr="00F61DD5">
              <w:rPr>
                <w:lang w:val="pt-BR"/>
              </w:rPr>
              <w:t>chuyên viên</w:t>
            </w:r>
            <w:r w:rsidR="00405282" w:rsidRPr="00F61DD5">
              <w:rPr>
                <w:lang w:val="pt-BR"/>
              </w:rPr>
              <w:t xml:space="preserve"> </w:t>
            </w:r>
            <w:r w:rsidR="00473478" w:rsidRPr="00F61DD5">
              <w:rPr>
                <w:lang w:val="pt-BR"/>
              </w:rPr>
              <w:t>cao cấp</w:t>
            </w:r>
            <w:r w:rsidRPr="00F61DD5">
              <w:rPr>
                <w:lang w:val="pt-BR"/>
              </w:rPr>
              <w:t xml:space="preserve"> </w:t>
            </w:r>
          </w:p>
          <w:p w:rsidR="00DF5D4D" w:rsidRPr="00F61DD5" w:rsidRDefault="00DF5D4D" w:rsidP="00DF5D4D">
            <w:pPr>
              <w:numPr>
                <w:ilvl w:val="0"/>
                <w:numId w:val="10"/>
              </w:numPr>
              <w:spacing w:before="40" w:after="40"/>
              <w:ind w:left="227" w:hanging="284"/>
              <w:jc w:val="both"/>
              <w:rPr>
                <w:bCs/>
                <w:lang w:val="nl-NL"/>
              </w:rPr>
            </w:pPr>
            <w:r w:rsidRPr="00F61DD5">
              <w:rPr>
                <w:bCs/>
                <w:lang w:val="nl-NL"/>
              </w:rPr>
              <w:t xml:space="preserve">Bồi dưỡng nghiệp vụ: </w:t>
            </w:r>
            <w:r w:rsidRPr="00F61DD5">
              <w:rPr>
                <w:lang w:val="da-DK"/>
              </w:rPr>
              <w:t xml:space="preserve">Chứng chỉ Quản lý hành chính nhà nước chương trình chuyên viên </w:t>
            </w:r>
            <w:r w:rsidR="00473478" w:rsidRPr="00F61DD5">
              <w:rPr>
                <w:lang w:val="da-DK"/>
              </w:rPr>
              <w:t>cao cấp</w:t>
            </w:r>
            <w:r w:rsidR="00405282" w:rsidRPr="00F61DD5">
              <w:rPr>
                <w:lang w:val="da-DK"/>
              </w:rPr>
              <w:t xml:space="preserve"> </w:t>
            </w:r>
          </w:p>
          <w:p w:rsidR="00362B91" w:rsidRPr="00F61DD5" w:rsidRDefault="00362B91" w:rsidP="00362B91">
            <w:pPr>
              <w:numPr>
                <w:ilvl w:val="0"/>
                <w:numId w:val="10"/>
              </w:numPr>
              <w:spacing w:before="40" w:after="40"/>
              <w:ind w:left="227" w:hanging="284"/>
              <w:jc w:val="both"/>
              <w:rPr>
                <w:bCs/>
                <w:lang w:val="nl-NL"/>
              </w:rPr>
            </w:pPr>
            <w:r w:rsidRPr="00F61DD5">
              <w:rPr>
                <w:bCs/>
                <w:lang w:val="nl-NL"/>
              </w:rPr>
              <w:t xml:space="preserve">Ngoại ngữ: phù hợp với yêu cầu của ngạch chuyên viên </w:t>
            </w:r>
            <w:r w:rsidR="00473478" w:rsidRPr="00F61DD5">
              <w:rPr>
                <w:bCs/>
                <w:lang w:val="nl-NL"/>
              </w:rPr>
              <w:t>cao cấp</w:t>
            </w:r>
            <w:r w:rsidRPr="00F61DD5">
              <w:rPr>
                <w:bCs/>
                <w:lang w:val="nl-NL"/>
              </w:rPr>
              <w:t xml:space="preserve"> quy định tại VTVL</w:t>
            </w:r>
          </w:p>
          <w:p w:rsidR="00362B91" w:rsidRPr="00F61DD5" w:rsidRDefault="00362B91" w:rsidP="00362B91">
            <w:pPr>
              <w:numPr>
                <w:ilvl w:val="0"/>
                <w:numId w:val="10"/>
              </w:numPr>
              <w:spacing w:before="40" w:after="40"/>
              <w:ind w:left="227" w:hanging="284"/>
              <w:jc w:val="both"/>
              <w:rPr>
                <w:bCs/>
                <w:lang w:val="nl-NL"/>
              </w:rPr>
            </w:pPr>
            <w:r w:rsidRPr="00F61DD5">
              <w:rPr>
                <w:bCs/>
                <w:lang w:val="nl-NL"/>
              </w:rPr>
              <w:t>Tin học: phù hợp với yêu cầu của ngạch chuyên viên</w:t>
            </w:r>
            <w:r w:rsidR="00473478" w:rsidRPr="00F61DD5">
              <w:rPr>
                <w:bCs/>
                <w:lang w:val="nl-NL"/>
              </w:rPr>
              <w:t xml:space="preserve"> cao cấp</w:t>
            </w:r>
            <w:r w:rsidRPr="00F61DD5">
              <w:rPr>
                <w:bCs/>
                <w:lang w:val="nl-NL"/>
              </w:rPr>
              <w:t xml:space="preserve"> quy định tại  VTVL</w:t>
            </w:r>
          </w:p>
          <w:p w:rsidR="00DF5D4D" w:rsidRPr="00F61DD5" w:rsidRDefault="00362B91" w:rsidP="00473478">
            <w:pPr>
              <w:numPr>
                <w:ilvl w:val="0"/>
                <w:numId w:val="10"/>
              </w:numPr>
              <w:spacing w:before="40" w:after="40"/>
              <w:ind w:left="227" w:hanging="284"/>
              <w:jc w:val="both"/>
              <w:rPr>
                <w:bCs/>
                <w:lang w:val="nl-NL"/>
              </w:rPr>
            </w:pPr>
            <w:r w:rsidRPr="00F61DD5">
              <w:rPr>
                <w:bCs/>
                <w:lang w:val="nl-NL"/>
              </w:rPr>
              <w:t>Kiến thức khác:</w:t>
            </w:r>
            <w:r w:rsidR="00473478" w:rsidRPr="00F61DD5">
              <w:rPr>
                <w:bCs/>
                <w:lang w:val="nl-NL"/>
              </w:rPr>
              <w:t xml:space="preserve"> Không</w:t>
            </w:r>
          </w:p>
        </w:tc>
      </w:tr>
      <w:tr w:rsidR="00F61DD5" w:rsidRPr="00EA04C7" w:rsidTr="00E00DB8">
        <w:trPr>
          <w:trHeight w:val="669"/>
        </w:trPr>
        <w:tc>
          <w:tcPr>
            <w:tcW w:w="2113" w:type="dxa"/>
          </w:tcPr>
          <w:p w:rsidR="00DF5D4D" w:rsidRPr="00F61DD5" w:rsidRDefault="00DF5D4D" w:rsidP="00E83675">
            <w:pPr>
              <w:spacing w:before="60" w:after="60"/>
              <w:rPr>
                <w:lang w:val="nl-NL"/>
              </w:rPr>
            </w:pPr>
            <w:r w:rsidRPr="00F61DD5">
              <w:rPr>
                <w:lang w:val="nl-NL"/>
              </w:rPr>
              <w:t>Kinh nghiệm (thành tích công tác)</w:t>
            </w:r>
          </w:p>
        </w:tc>
        <w:tc>
          <w:tcPr>
            <w:tcW w:w="7697" w:type="dxa"/>
          </w:tcPr>
          <w:p w:rsidR="00DF5D4D" w:rsidRPr="00F61DD5" w:rsidRDefault="00DF5D4D" w:rsidP="00F61DD5">
            <w:pPr>
              <w:numPr>
                <w:ilvl w:val="0"/>
                <w:numId w:val="10"/>
              </w:numPr>
              <w:spacing w:before="40" w:after="40"/>
              <w:ind w:left="227" w:hanging="284"/>
              <w:jc w:val="both"/>
              <w:rPr>
                <w:bCs/>
                <w:lang w:val="da-DK"/>
              </w:rPr>
            </w:pPr>
            <w:r w:rsidRPr="00F61DD5">
              <w:rPr>
                <w:bCs/>
                <w:lang w:val="nl-NL"/>
              </w:rPr>
              <w:t>Có kinh nghiêm</w:t>
            </w:r>
            <w:r w:rsidR="00473478" w:rsidRPr="00F61DD5">
              <w:rPr>
                <w:bCs/>
                <w:lang w:val="nl-NL"/>
              </w:rPr>
              <w:t xml:space="preserve"> nhiều năm</w:t>
            </w:r>
            <w:r w:rsidRPr="00F61DD5">
              <w:rPr>
                <w:bCs/>
                <w:lang w:val="nl-NL"/>
              </w:rPr>
              <w:t xml:space="preserve"> công tác trong lĩnh vực y tế dự phòng/Y tế công cộng, hiểu biết về công tác </w:t>
            </w:r>
            <w:r w:rsidR="00704261" w:rsidRPr="00F61DD5">
              <w:rPr>
                <w:rFonts w:eastAsia="Calibri"/>
                <w:lang w:val="nl-NL"/>
              </w:rPr>
              <w:t xml:space="preserve">công tác </w:t>
            </w:r>
            <w:r w:rsidR="00F61DD5" w:rsidRPr="00F61DD5">
              <w:rPr>
                <w:rFonts w:eastAsia="Calibri"/>
                <w:lang w:val="nl-NL"/>
              </w:rPr>
              <w:t>phòng, chống bệnh truyền nhiễm</w:t>
            </w:r>
            <w:r w:rsidR="00EA04C7">
              <w:rPr>
                <w:rFonts w:eastAsia="Calibri"/>
                <w:lang w:val="nl-NL"/>
              </w:rPr>
              <w:t>;</w:t>
            </w:r>
            <w:r w:rsidR="00EA04C7" w:rsidRPr="00EA04C7">
              <w:rPr>
                <w:color w:val="FF0000"/>
                <w:lang w:val="nl-NL"/>
              </w:rPr>
              <w:t xml:space="preserve"> phòng, chống bệnh không lây nhiễm, rối loạn sức khỏe tâm thần, các bệnh mạn tính khác và các yếu tố nguy cơ gây bệnh</w:t>
            </w:r>
            <w:r w:rsidR="00F61DD5" w:rsidRPr="00F61DD5">
              <w:rPr>
                <w:lang w:val="nl-NL"/>
              </w:rPr>
              <w:t>;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w:t>
            </w:r>
          </w:p>
        </w:tc>
      </w:tr>
      <w:tr w:rsidR="00F61DD5" w:rsidRPr="00F61DD5" w:rsidTr="00405282">
        <w:trPr>
          <w:trHeight w:val="2653"/>
        </w:trPr>
        <w:tc>
          <w:tcPr>
            <w:tcW w:w="2113" w:type="dxa"/>
          </w:tcPr>
          <w:p w:rsidR="00DF5D4D" w:rsidRPr="00F61DD5" w:rsidRDefault="00DF5D4D" w:rsidP="00E83675">
            <w:pPr>
              <w:spacing w:before="60" w:after="60"/>
              <w:rPr>
                <w:lang w:val="nl-NL"/>
              </w:rPr>
            </w:pPr>
            <w:r w:rsidRPr="00F61DD5">
              <w:rPr>
                <w:lang w:val="nl-NL"/>
              </w:rPr>
              <w:t>Phẩm chất cá nhân</w:t>
            </w:r>
          </w:p>
        </w:tc>
        <w:tc>
          <w:tcPr>
            <w:tcW w:w="7697" w:type="dxa"/>
          </w:tcPr>
          <w:p w:rsidR="00DF5D4D" w:rsidRPr="00F61DD5" w:rsidRDefault="00362B91" w:rsidP="00473478">
            <w:pPr>
              <w:numPr>
                <w:ilvl w:val="0"/>
                <w:numId w:val="3"/>
              </w:numPr>
              <w:tabs>
                <w:tab w:val="num" w:pos="252"/>
              </w:tabs>
              <w:spacing w:before="40" w:after="40"/>
              <w:ind w:left="252" w:hanging="323"/>
              <w:jc w:val="both"/>
              <w:rPr>
                <w:lang w:val="nl-NL"/>
              </w:rPr>
            </w:pPr>
            <w:r w:rsidRPr="00F61DD5">
              <w:rPr>
                <w:lang w:val="nl-NL"/>
              </w:rPr>
              <w:t>N</w:t>
            </w:r>
            <w:r w:rsidR="00DF5D4D" w:rsidRPr="00F61DD5">
              <w:rPr>
                <w:lang w:val="nl-NL"/>
              </w:rPr>
              <w:t xml:space="preserve">ghiêm túc chấp hành chủ trương, chính sách của Đảng, pháp luật của Nhà nước, quy định của cơ quan. </w:t>
            </w:r>
          </w:p>
          <w:p w:rsidR="00DF5D4D" w:rsidRPr="00F61DD5" w:rsidRDefault="00DF5D4D" w:rsidP="00DF5D4D">
            <w:pPr>
              <w:numPr>
                <w:ilvl w:val="0"/>
                <w:numId w:val="10"/>
              </w:numPr>
              <w:spacing w:before="40" w:after="40"/>
              <w:ind w:left="227" w:hanging="284"/>
              <w:jc w:val="both"/>
              <w:rPr>
                <w:bCs/>
                <w:lang w:val="nl-NL"/>
              </w:rPr>
            </w:pPr>
            <w:r w:rsidRPr="00F61DD5">
              <w:rPr>
                <w:lang w:val="nl-NL"/>
              </w:rPr>
              <w:t>Tinh thần trách nhiệm cao với công việc với tập thể,</w:t>
            </w:r>
            <w:r w:rsidRPr="00F61DD5">
              <w:rPr>
                <w:bCs/>
                <w:lang w:val="nl-NL"/>
              </w:rPr>
              <w:t xml:space="preserve"> phối hợp công tác tốt</w:t>
            </w:r>
          </w:p>
          <w:p w:rsidR="00DF5D4D" w:rsidRPr="00F61DD5" w:rsidRDefault="00DF5D4D" w:rsidP="00DF5D4D">
            <w:pPr>
              <w:numPr>
                <w:ilvl w:val="0"/>
                <w:numId w:val="10"/>
              </w:numPr>
              <w:spacing w:before="40" w:after="40"/>
              <w:ind w:left="227" w:hanging="284"/>
              <w:jc w:val="both"/>
              <w:rPr>
                <w:bCs/>
                <w:lang w:val="nl-NL"/>
              </w:rPr>
            </w:pPr>
            <w:r w:rsidRPr="00F61DD5">
              <w:rPr>
                <w:bCs/>
                <w:lang w:val="nl-NL"/>
              </w:rPr>
              <w:t>Trung thực, kiên định nhưng biết lắng nghe</w:t>
            </w:r>
          </w:p>
          <w:p w:rsidR="00DF5D4D" w:rsidRPr="00F61DD5" w:rsidRDefault="00DF5D4D" w:rsidP="00DF5D4D">
            <w:pPr>
              <w:numPr>
                <w:ilvl w:val="0"/>
                <w:numId w:val="10"/>
              </w:numPr>
              <w:spacing w:before="40" w:after="40"/>
              <w:ind w:left="227" w:hanging="284"/>
              <w:jc w:val="both"/>
              <w:rPr>
                <w:bCs/>
                <w:lang w:val="nl-NL"/>
              </w:rPr>
            </w:pPr>
            <w:r w:rsidRPr="00F61DD5">
              <w:rPr>
                <w:bCs/>
                <w:lang w:val="nl-NL"/>
              </w:rPr>
              <w:t>Điềm tĩnh, cẩn thận</w:t>
            </w:r>
          </w:p>
          <w:p w:rsidR="00DF5D4D" w:rsidRPr="00F61DD5" w:rsidRDefault="00DF5D4D" w:rsidP="00DF5D4D">
            <w:pPr>
              <w:numPr>
                <w:ilvl w:val="0"/>
                <w:numId w:val="10"/>
              </w:numPr>
              <w:spacing w:before="40" w:after="40"/>
              <w:ind w:left="227" w:hanging="284"/>
              <w:jc w:val="both"/>
              <w:rPr>
                <w:bCs/>
                <w:lang w:val="nl-NL"/>
              </w:rPr>
            </w:pPr>
            <w:r w:rsidRPr="00F61DD5">
              <w:rPr>
                <w:bCs/>
                <w:lang w:val="nl-NL"/>
              </w:rPr>
              <w:t>Khả năng sáng tạo, tư duy độc lập</w:t>
            </w:r>
          </w:p>
          <w:p w:rsidR="00DF5D4D" w:rsidRPr="00F61DD5" w:rsidRDefault="00DF5D4D" w:rsidP="00DF5D4D">
            <w:pPr>
              <w:numPr>
                <w:ilvl w:val="0"/>
                <w:numId w:val="10"/>
              </w:numPr>
              <w:spacing w:before="40" w:after="40"/>
              <w:ind w:left="227" w:hanging="284"/>
              <w:jc w:val="both"/>
              <w:rPr>
                <w:bCs/>
                <w:lang w:val="nl-NL"/>
              </w:rPr>
            </w:pPr>
            <w:r w:rsidRPr="00F61DD5">
              <w:rPr>
                <w:bCs/>
                <w:lang w:val="nl-NL"/>
              </w:rPr>
              <w:t xml:space="preserve">Khả năng </w:t>
            </w:r>
            <w:r w:rsidR="00473478" w:rsidRPr="00F61DD5">
              <w:rPr>
                <w:bCs/>
                <w:lang w:val="nl-NL"/>
              </w:rPr>
              <w:t xml:space="preserve">chỉ đạo, </w:t>
            </w:r>
            <w:r w:rsidRPr="00F61DD5">
              <w:rPr>
                <w:bCs/>
                <w:lang w:val="nl-NL"/>
              </w:rPr>
              <w:t>đoàn kết nội bộ</w:t>
            </w:r>
          </w:p>
          <w:p w:rsidR="00DF5D4D" w:rsidRPr="00F61DD5" w:rsidRDefault="00DF5D4D" w:rsidP="00362B91">
            <w:pPr>
              <w:numPr>
                <w:ilvl w:val="0"/>
                <w:numId w:val="10"/>
              </w:numPr>
              <w:spacing w:before="40" w:after="40"/>
              <w:ind w:left="227" w:hanging="284"/>
              <w:jc w:val="both"/>
              <w:rPr>
                <w:bCs/>
                <w:lang w:val="nl-NL"/>
              </w:rPr>
            </w:pPr>
            <w:r w:rsidRPr="00F61DD5">
              <w:rPr>
                <w:bCs/>
                <w:lang w:val="nl-NL"/>
              </w:rPr>
              <w:t xml:space="preserve">Phẩm chất khác </w:t>
            </w:r>
            <w:r w:rsidR="00362B91" w:rsidRPr="00F61DD5">
              <w:rPr>
                <w:bCs/>
                <w:lang w:val="nl-NL"/>
              </w:rPr>
              <w:t>Không</w:t>
            </w:r>
          </w:p>
        </w:tc>
      </w:tr>
      <w:tr w:rsidR="00F61DD5" w:rsidRPr="00EA04C7" w:rsidTr="00E00DB8">
        <w:trPr>
          <w:trHeight w:val="1891"/>
        </w:trPr>
        <w:tc>
          <w:tcPr>
            <w:tcW w:w="2113" w:type="dxa"/>
          </w:tcPr>
          <w:p w:rsidR="00DF5D4D" w:rsidRPr="00F61DD5" w:rsidRDefault="00DF5D4D" w:rsidP="00E83675">
            <w:pPr>
              <w:spacing w:before="60" w:after="60"/>
              <w:rPr>
                <w:lang w:val="nl-NL"/>
              </w:rPr>
            </w:pPr>
            <w:r w:rsidRPr="00F61DD5">
              <w:rPr>
                <w:lang w:val="nl-NL"/>
              </w:rPr>
              <w:t>Các yêu cầu khác</w:t>
            </w:r>
          </w:p>
        </w:tc>
        <w:tc>
          <w:tcPr>
            <w:tcW w:w="7697" w:type="dxa"/>
            <w:tcBorders>
              <w:bottom w:val="single" w:sz="4" w:space="0" w:color="auto"/>
            </w:tcBorders>
          </w:tcPr>
          <w:p w:rsidR="00DF5D4D" w:rsidRPr="00F61DD5" w:rsidRDefault="00473478" w:rsidP="00DF5D4D">
            <w:pPr>
              <w:numPr>
                <w:ilvl w:val="0"/>
                <w:numId w:val="12"/>
              </w:numPr>
              <w:tabs>
                <w:tab w:val="num" w:pos="230"/>
              </w:tabs>
              <w:spacing w:before="40" w:after="40"/>
              <w:ind w:left="230" w:hanging="270"/>
              <w:jc w:val="both"/>
              <w:rPr>
                <w:bCs/>
                <w:lang w:val="nl-NL"/>
              </w:rPr>
            </w:pPr>
            <w:r w:rsidRPr="00F61DD5">
              <w:rPr>
                <w:lang w:val="nl-NL"/>
              </w:rPr>
              <w:t>Có khả năng chủ trì,</w:t>
            </w:r>
            <w:r w:rsidR="00DF5D4D" w:rsidRPr="00F61DD5">
              <w:rPr>
                <w:lang w:val="nl-NL"/>
              </w:rPr>
              <w:t xml:space="preserve"> đề xuất những chủ trương, giải pháp giải quyết các vấn đề thực tiễn liên quan đến mảng công việc được phân công và liên quan đến chức năng, nhiệm vụ </w:t>
            </w:r>
            <w:r w:rsidRPr="00F61DD5">
              <w:rPr>
                <w:lang w:val="nl-NL"/>
              </w:rPr>
              <w:t>của đơn vị.</w:t>
            </w:r>
          </w:p>
          <w:p w:rsidR="00DF5D4D" w:rsidRPr="00F61DD5" w:rsidRDefault="00DF5D4D" w:rsidP="00DF5D4D">
            <w:pPr>
              <w:numPr>
                <w:ilvl w:val="0"/>
                <w:numId w:val="12"/>
              </w:numPr>
              <w:tabs>
                <w:tab w:val="num" w:pos="230"/>
              </w:tabs>
              <w:spacing w:before="40" w:after="40"/>
              <w:ind w:left="230" w:hanging="270"/>
              <w:jc w:val="both"/>
              <w:rPr>
                <w:bCs/>
                <w:lang w:val="nl-NL"/>
              </w:rPr>
            </w:pPr>
            <w:r w:rsidRPr="00F61DD5">
              <w:rPr>
                <w:lang w:val="nl-NL"/>
              </w:rPr>
              <w:t xml:space="preserve">Có khả năng </w:t>
            </w:r>
            <w:r w:rsidR="00473478" w:rsidRPr="00F61DD5">
              <w:rPr>
                <w:lang w:val="nl-NL"/>
              </w:rPr>
              <w:t xml:space="preserve">chỉ đạo </w:t>
            </w:r>
            <w:r w:rsidRPr="00F61DD5">
              <w:rPr>
                <w:spacing w:val="-2"/>
                <w:lang w:val="nl-NL"/>
              </w:rPr>
              <w:t>tổ chức triển khai nghiên cứu, thực hiện các đề tài, đề án thuộc lĩnh vực chuyên môn;</w:t>
            </w:r>
            <w:r w:rsidRPr="00F61DD5">
              <w:rPr>
                <w:lang w:val="nl-NL"/>
              </w:rPr>
              <w:t xml:space="preserve"> </w:t>
            </w:r>
          </w:p>
          <w:p w:rsidR="00DF5D4D" w:rsidRPr="00F61DD5" w:rsidRDefault="00DF5D4D" w:rsidP="00DF5D4D">
            <w:pPr>
              <w:numPr>
                <w:ilvl w:val="0"/>
                <w:numId w:val="12"/>
              </w:numPr>
              <w:tabs>
                <w:tab w:val="num" w:pos="230"/>
              </w:tabs>
              <w:spacing w:before="40" w:after="40"/>
              <w:ind w:left="230" w:hanging="270"/>
              <w:jc w:val="both"/>
              <w:rPr>
                <w:bCs/>
                <w:lang w:val="nl-NL"/>
              </w:rPr>
            </w:pPr>
            <w:r w:rsidRPr="00F61DD5">
              <w:rPr>
                <w:lang w:val="nl-NL"/>
              </w:rPr>
              <w:t xml:space="preserve">Hiểu biết </w:t>
            </w:r>
            <w:r w:rsidR="00473478" w:rsidRPr="00F61DD5">
              <w:rPr>
                <w:lang w:val="nl-NL"/>
              </w:rPr>
              <w:t xml:space="preserve">sâu rộng </w:t>
            </w:r>
            <w:r w:rsidRPr="00F61DD5">
              <w:rPr>
                <w:lang w:val="nl-NL"/>
              </w:rPr>
              <w:t>về lĩnh vực Y tế dự phòng và định hướng phát triển.</w:t>
            </w:r>
          </w:p>
        </w:tc>
      </w:tr>
    </w:tbl>
    <w:p w:rsidR="00DF5D4D" w:rsidRPr="00EA04C7" w:rsidRDefault="00DF5D4D" w:rsidP="00DF5D4D">
      <w:pPr>
        <w:rPr>
          <w:sz w:val="6"/>
          <w:lang w:val="nl-NL"/>
        </w:rPr>
      </w:pPr>
    </w:p>
    <w:p w:rsidR="00DF5D4D" w:rsidRPr="00F61DD5" w:rsidRDefault="00DF5D4D" w:rsidP="00DF5D4D">
      <w:pPr>
        <w:pStyle w:val="BodyText"/>
        <w:spacing w:before="40" w:after="40"/>
        <w:rPr>
          <w:rFonts w:ascii="Times New Roman" w:hAnsi="Times New Roman"/>
          <w:b/>
          <w:szCs w:val="24"/>
          <w:lang w:val="da-DK"/>
        </w:rPr>
      </w:pPr>
      <w:r w:rsidRPr="00F61DD5">
        <w:rPr>
          <w:rFonts w:ascii="Times New Roman" w:hAnsi="Times New Roman"/>
          <w:b/>
          <w:szCs w:val="24"/>
          <w:lang w:val="da-DK"/>
        </w:rPr>
        <w:t xml:space="preserve">6.2- Các năng lực: </w:t>
      </w:r>
      <w:r w:rsidRPr="00F61DD5">
        <w:rPr>
          <w:rFonts w:ascii="Times New Roman" w:hAnsi="Times New Roman"/>
          <w:i/>
          <w:szCs w:val="24"/>
          <w:lang w:val="da-DK"/>
        </w:rPr>
        <w:t>(Các mức từ 1-5)</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804"/>
        <w:gridCol w:w="992"/>
      </w:tblGrid>
      <w:tr w:rsidR="00F61DD5" w:rsidRPr="00F61DD5" w:rsidTr="00EA04C7">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DF5D4D" w:rsidRPr="00F61DD5" w:rsidRDefault="00DF5D4D" w:rsidP="007E38C9">
            <w:pPr>
              <w:spacing w:before="40" w:after="20"/>
              <w:jc w:val="center"/>
              <w:rPr>
                <w:rFonts w:eastAsia="Calibri"/>
                <w:b/>
              </w:rPr>
            </w:pPr>
            <w:r w:rsidRPr="00F61DD5">
              <w:rPr>
                <w:rFonts w:eastAsia="Calibri"/>
                <w:b/>
              </w:rPr>
              <w:t>Nhóm năng lực</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F5D4D" w:rsidRPr="00F61DD5" w:rsidRDefault="00DF5D4D" w:rsidP="007E38C9">
            <w:pPr>
              <w:spacing w:before="40" w:after="20"/>
              <w:jc w:val="center"/>
              <w:rPr>
                <w:rFonts w:eastAsia="Calibri"/>
                <w:b/>
              </w:rPr>
            </w:pPr>
            <w:r w:rsidRPr="00F61DD5">
              <w:rPr>
                <w:rFonts w:eastAsia="Calibri"/>
                <w:b/>
              </w:rPr>
              <w:t>Tên năng lực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5D4D" w:rsidRPr="00F61DD5" w:rsidRDefault="00DF5D4D" w:rsidP="007E38C9">
            <w:pPr>
              <w:spacing w:before="40" w:after="20"/>
              <w:jc w:val="center"/>
              <w:rPr>
                <w:rFonts w:eastAsia="Calibri"/>
                <w:b/>
                <w:i/>
              </w:rPr>
            </w:pPr>
            <w:r w:rsidRPr="00F61DD5">
              <w:rPr>
                <w:rFonts w:eastAsia="Calibri"/>
                <w:b/>
                <w:i/>
              </w:rPr>
              <w:t>Cấp độ</w:t>
            </w:r>
          </w:p>
        </w:tc>
      </w:tr>
      <w:tr w:rsidR="00F61DD5" w:rsidRPr="00F61DD5" w:rsidTr="00EA04C7">
        <w:trPr>
          <w:trHeight w:val="33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jc w:val="center"/>
              <w:rPr>
                <w:rFonts w:eastAsia="Calibri"/>
                <w:i/>
              </w:rPr>
            </w:pPr>
            <w:r w:rsidRPr="00F61DD5">
              <w:rPr>
                <w:rFonts w:eastAsia="Calibri"/>
                <w:i/>
              </w:rPr>
              <w:t>Nhóm năng lực chung</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Đạo đức và bản lĩnh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rPr>
          <w:trHeight w:val="266"/>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Tổ chức thực hiện công việc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rPr>
          <w:trHeight w:val="285"/>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Soạn thảo và ban hành văn bản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Giao tiếp ứng xử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rPr>
          <w:trHeight w:val="30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Quan hệ phối hợp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rPr>
          <w:trHeight w:val="285"/>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Sử dụng công nghệ thông tin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D70D1F" w:rsidP="007E38C9">
            <w:pPr>
              <w:spacing w:before="40" w:after="20"/>
              <w:jc w:val="center"/>
            </w:pPr>
            <w:r w:rsidRPr="00F61DD5">
              <w:rPr>
                <w:rFonts w:eastAsia="Calibri"/>
              </w:rPr>
              <w:t>3</w:t>
            </w:r>
          </w:p>
        </w:tc>
      </w:tr>
      <w:tr w:rsidR="00F61DD5" w:rsidRPr="00F61DD5" w:rsidTr="00EA04C7">
        <w:trPr>
          <w:trHeight w:val="285"/>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3"/>
              </w:numPr>
              <w:spacing w:before="40" w:after="20"/>
              <w:ind w:left="126" w:hanging="180"/>
              <w:contextualSpacing/>
              <w:rPr>
                <w:rFonts w:eastAsia="Calibri"/>
              </w:rPr>
            </w:pPr>
            <w:r w:rsidRPr="00F61DD5">
              <w:rPr>
                <w:rFonts w:eastAsia="Calibri"/>
              </w:rPr>
              <w:t>Sử dụng ngoại ngữ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rPr>
                <w:rFonts w:eastAsia="Calibri"/>
              </w:rPr>
            </w:pPr>
            <w:r w:rsidRPr="00F61DD5">
              <w:rPr>
                <w:rFonts w:eastAsia="Calibri"/>
              </w:rPr>
              <w:t>4</w:t>
            </w:r>
          </w:p>
        </w:tc>
      </w:tr>
      <w:tr w:rsidR="00F61DD5" w:rsidRPr="00F61DD5" w:rsidTr="00EA04C7">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jc w:val="center"/>
              <w:rPr>
                <w:rFonts w:eastAsia="Calibri"/>
                <w:i/>
              </w:rPr>
            </w:pPr>
            <w:r w:rsidRPr="00F61DD5">
              <w:rPr>
                <w:rFonts w:eastAsia="Calibri"/>
                <w:i/>
              </w:rPr>
              <w:t>Nhóm năng lực chuyên môn</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405282" w:rsidP="007E38C9">
            <w:pPr>
              <w:numPr>
                <w:ilvl w:val="0"/>
                <w:numId w:val="13"/>
              </w:numPr>
              <w:spacing w:before="40" w:after="20"/>
              <w:ind w:left="162" w:hanging="180"/>
              <w:contextualSpacing/>
              <w:jc w:val="both"/>
              <w:rPr>
                <w:rFonts w:eastAsia="Calibri"/>
              </w:rPr>
            </w:pPr>
            <w:r w:rsidRPr="00F61DD5">
              <w:rPr>
                <w:rFonts w:eastAsia="Calibri"/>
              </w:rPr>
              <w:t>Có kiến thức về hệ thống y tế nói chung và hệ thống y tế dự phòng nói riêng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05282" w:rsidRPr="00F61DD5" w:rsidRDefault="00106713" w:rsidP="007E38C9">
            <w:pPr>
              <w:spacing w:before="40" w:after="20"/>
              <w:jc w:val="center"/>
              <w:rPr>
                <w:rFonts w:eastAsia="Calibri"/>
              </w:rPr>
            </w:pPr>
            <w:r w:rsidRPr="00F61DD5">
              <w:rPr>
                <w:rFonts w:eastAsia="Calibri"/>
              </w:rPr>
              <w:t>5</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405282" w:rsidP="007E38C9">
            <w:pPr>
              <w:numPr>
                <w:ilvl w:val="0"/>
                <w:numId w:val="13"/>
              </w:numPr>
              <w:spacing w:before="40" w:after="20"/>
              <w:ind w:left="162" w:hanging="180"/>
              <w:contextualSpacing/>
              <w:jc w:val="both"/>
              <w:rPr>
                <w:rFonts w:eastAsia="Calibri"/>
              </w:rPr>
            </w:pPr>
            <w:r w:rsidRPr="00F61DD5">
              <w:rPr>
                <w:rFonts w:eastAsia="Calibri"/>
              </w:rPr>
              <w:t xml:space="preserve">Hiểu biết chung về hệ thống luật pháp, các </w:t>
            </w:r>
            <w:r w:rsidRPr="00F61DD5">
              <w:t>văn bản quy phạm pháp luật, các quy định, quy chế và hướng dẫn chuyên môn về công tác y tế dự phòng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05282" w:rsidRPr="00F61DD5" w:rsidRDefault="00106713" w:rsidP="007E38C9">
            <w:pPr>
              <w:spacing w:before="40" w:after="20"/>
              <w:jc w:val="center"/>
              <w:rPr>
                <w:rFonts w:eastAsia="Calibri"/>
              </w:rPr>
            </w:pPr>
            <w:r w:rsidRPr="00F61DD5">
              <w:rPr>
                <w:rFonts w:eastAsia="Calibri"/>
              </w:rPr>
              <w:t>5</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405282" w:rsidP="007E38C9">
            <w:pPr>
              <w:numPr>
                <w:ilvl w:val="0"/>
                <w:numId w:val="13"/>
              </w:numPr>
              <w:spacing w:before="40" w:after="20"/>
              <w:ind w:left="162" w:hanging="180"/>
              <w:contextualSpacing/>
              <w:jc w:val="both"/>
              <w:rPr>
                <w:rFonts w:eastAsia="Calibri"/>
              </w:rPr>
            </w:pPr>
            <w:r w:rsidRPr="00F61DD5">
              <w:rPr>
                <w:rFonts w:eastAsia="Calibri"/>
              </w:rPr>
              <w:t xml:space="preserve">Có kiến thức và hiểu biết chung về các lĩnh vực liên quan đến </w:t>
            </w:r>
            <w:r w:rsidR="00F61DD5" w:rsidRPr="00F61DD5">
              <w:rPr>
                <w:rFonts w:eastAsia="Calibri"/>
                <w:lang w:val="nl-NL"/>
              </w:rPr>
              <w:t>công tác phòng, chống bệnh truyền nhiễm</w:t>
            </w:r>
            <w:r w:rsidR="00EA04C7">
              <w:rPr>
                <w:rFonts w:eastAsia="Calibri"/>
                <w:lang w:val="nl-NL"/>
              </w:rPr>
              <w:t>;</w:t>
            </w:r>
            <w:r w:rsidR="00EA04C7" w:rsidRPr="00EA04C7">
              <w:rPr>
                <w:color w:val="FF0000"/>
                <w:lang w:val="nl-NL"/>
              </w:rPr>
              <w:t xml:space="preserve"> phòng, chống bệnh </w:t>
            </w:r>
            <w:r w:rsidR="00EA04C7" w:rsidRPr="00EA04C7">
              <w:rPr>
                <w:color w:val="FF0000"/>
                <w:lang w:val="nl-NL"/>
              </w:rPr>
              <w:lastRenderedPageBreak/>
              <w:t>không lây nhiễm, rối loạn sức khỏe tâm thần, các bệnh mạn tính khác và các yếu tố nguy cơ gây bệnh</w:t>
            </w:r>
            <w:r w:rsidR="00F61DD5" w:rsidRPr="00F61DD5">
              <w:rPr>
                <w:lang w:val="nl-NL"/>
              </w:rPr>
              <w:t>;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05282" w:rsidRPr="00F61DD5" w:rsidRDefault="00106713" w:rsidP="007E38C9">
            <w:pPr>
              <w:spacing w:before="40" w:after="20"/>
              <w:jc w:val="center"/>
              <w:rPr>
                <w:rFonts w:eastAsia="Calibri"/>
              </w:rPr>
            </w:pPr>
            <w:r w:rsidRPr="00F61DD5">
              <w:rPr>
                <w:rFonts w:eastAsia="Calibri"/>
              </w:rPr>
              <w:lastRenderedPageBreak/>
              <w:t>5</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405282" w:rsidP="00F66618">
            <w:pPr>
              <w:numPr>
                <w:ilvl w:val="0"/>
                <w:numId w:val="13"/>
              </w:numPr>
              <w:spacing w:before="40" w:after="20"/>
              <w:ind w:left="162" w:hanging="180"/>
              <w:contextualSpacing/>
              <w:jc w:val="both"/>
              <w:rPr>
                <w:rFonts w:eastAsia="Calibri"/>
              </w:rPr>
            </w:pPr>
            <w:r w:rsidRPr="00F61DD5">
              <w:rPr>
                <w:rFonts w:eastAsia="Calibri"/>
              </w:rPr>
              <w:t xml:space="preserve">Có khả năng tham mưu đối với </w:t>
            </w:r>
            <w:r w:rsidR="00F61DD5" w:rsidRPr="00F61DD5">
              <w:rPr>
                <w:rFonts w:eastAsia="Calibri"/>
                <w:lang w:val="nl-NL"/>
              </w:rPr>
              <w:t>công tác phòng, chống bệnh truyền nhiễm</w:t>
            </w:r>
            <w:r w:rsidR="00EA04C7">
              <w:rPr>
                <w:rFonts w:eastAsia="Calibri"/>
                <w:lang w:val="nl-NL"/>
              </w:rPr>
              <w:t>;</w:t>
            </w:r>
            <w:r w:rsidR="00EA04C7" w:rsidRPr="00EA04C7">
              <w:rPr>
                <w:color w:val="FF0000"/>
                <w:lang w:val="nl-NL"/>
              </w:rPr>
              <w:t xml:space="preserve"> phòng, chống bệnh không lây nhiễm, rối loạn sức khỏe tâm thần, các bệnh mạn tính khác và các yếu tố nguy cơ gây bệnh</w:t>
            </w:r>
            <w:r w:rsidR="00F61DD5" w:rsidRPr="00F61DD5">
              <w:rPr>
                <w:lang w:val="nl-NL"/>
              </w:rPr>
              <w:t>; kiểm dịch y tế biên giới; sử dụng vắc xin, tiêm chủng; xét nghiệm thuộc lĩnh vực y tế dự phòng, an toàn sinh học tại phòng xét nghiệm; dinh dưỡng cộng đồng; chăm sóc sức khỏe ban đầu và nâng cao sức khỏe cho người dân tại cộng đồng; phát triển, nâng cao năng lực của hệ thống y tế dự phòng; quản lý nhà nước các dịch vụ công thuộc lĩnh vực y tế dự phòng.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106713" w:rsidP="007E38C9">
            <w:pPr>
              <w:spacing w:before="40" w:after="20"/>
              <w:jc w:val="center"/>
              <w:rPr>
                <w:rFonts w:eastAsia="Calibri"/>
              </w:rPr>
            </w:pPr>
            <w:r w:rsidRPr="00F61DD5">
              <w:rPr>
                <w:rFonts w:eastAsia="Calibri"/>
              </w:rPr>
              <w:t>5</w:t>
            </w:r>
          </w:p>
        </w:tc>
      </w:tr>
      <w:tr w:rsidR="00F61DD5" w:rsidRPr="00F61DD5" w:rsidTr="00EA04C7">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jc w:val="center"/>
              <w:rPr>
                <w:rFonts w:eastAsia="Calibri"/>
                <w:i/>
              </w:rPr>
            </w:pPr>
            <w:r w:rsidRPr="00F61DD5">
              <w:rPr>
                <w:rFonts w:eastAsia="Calibri"/>
                <w:i/>
              </w:rPr>
              <w:t>Nhóm năng lực quản lý</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4"/>
              </w:numPr>
              <w:spacing w:before="40" w:after="20"/>
              <w:ind w:left="162" w:hanging="180"/>
              <w:contextualSpacing/>
              <w:rPr>
                <w:rFonts w:eastAsia="Calibri"/>
              </w:rPr>
            </w:pPr>
            <w:r w:rsidRPr="00F61DD5">
              <w:rPr>
                <w:rFonts w:eastAsia="Calibri"/>
              </w:rPr>
              <w:t>Tư duy chiến lược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5</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4"/>
              </w:numPr>
              <w:spacing w:before="40" w:after="20"/>
              <w:ind w:left="162" w:hanging="180"/>
              <w:contextualSpacing/>
              <w:rPr>
                <w:rFonts w:eastAsia="Calibri"/>
              </w:rPr>
            </w:pPr>
            <w:r w:rsidRPr="00F61DD5">
              <w:rPr>
                <w:rFonts w:eastAsia="Calibri"/>
              </w:rPr>
              <w:t>Quản lý sự thay đổi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4</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D1F" w:rsidRPr="00F61DD5" w:rsidRDefault="00D70D1F"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D70D1F" w:rsidRPr="00F61DD5" w:rsidRDefault="00D70D1F" w:rsidP="007E38C9">
            <w:pPr>
              <w:numPr>
                <w:ilvl w:val="0"/>
                <w:numId w:val="14"/>
              </w:numPr>
              <w:spacing w:before="40" w:after="20"/>
              <w:ind w:left="162" w:hanging="180"/>
              <w:contextualSpacing/>
              <w:rPr>
                <w:rFonts w:eastAsia="Calibri"/>
              </w:rPr>
            </w:pPr>
            <w:r w:rsidRPr="00F61DD5">
              <w:rPr>
                <w:rFonts w:eastAsia="Calibri"/>
              </w:rPr>
              <w:t>Ra quyết định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0D1F" w:rsidRPr="00F61DD5" w:rsidRDefault="00F66618" w:rsidP="007E38C9">
            <w:pPr>
              <w:spacing w:before="40" w:after="20"/>
              <w:jc w:val="center"/>
            </w:pPr>
            <w:r w:rsidRPr="00F61DD5">
              <w:rPr>
                <w:rFonts w:eastAsia="Calibri"/>
              </w:rPr>
              <w:t>4</w:t>
            </w:r>
          </w:p>
        </w:tc>
      </w:tr>
      <w:tr w:rsidR="00F61DD5"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05282" w:rsidRPr="00F61DD5" w:rsidRDefault="00405282" w:rsidP="007E38C9">
            <w:pPr>
              <w:numPr>
                <w:ilvl w:val="0"/>
                <w:numId w:val="14"/>
              </w:numPr>
              <w:spacing w:before="40" w:after="20"/>
              <w:ind w:left="162" w:hanging="180"/>
              <w:contextualSpacing/>
              <w:rPr>
                <w:rFonts w:eastAsia="Calibri"/>
              </w:rPr>
            </w:pPr>
            <w:r w:rsidRPr="00F61DD5">
              <w:rPr>
                <w:rFonts w:eastAsia="Calibri"/>
              </w:rPr>
              <w:t>Quản lý nguồn lực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F66618" w:rsidP="007E38C9">
            <w:pPr>
              <w:spacing w:before="40" w:after="20"/>
              <w:jc w:val="center"/>
              <w:rPr>
                <w:rFonts w:eastAsia="Calibri"/>
              </w:rPr>
            </w:pPr>
            <w:r w:rsidRPr="00F61DD5">
              <w:rPr>
                <w:rFonts w:eastAsia="Calibri"/>
              </w:rPr>
              <w:t>4</w:t>
            </w:r>
          </w:p>
        </w:tc>
      </w:tr>
      <w:tr w:rsidR="00405282" w:rsidRPr="00F61DD5" w:rsidTr="00EA04C7">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5282" w:rsidRPr="00F61DD5" w:rsidRDefault="00405282" w:rsidP="007E38C9">
            <w:pPr>
              <w:spacing w:before="40" w:after="20"/>
              <w:rPr>
                <w:rFonts w:eastAsia="Calibri"/>
                <w:i/>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05282" w:rsidRPr="00F61DD5" w:rsidRDefault="00405282" w:rsidP="007E38C9">
            <w:pPr>
              <w:numPr>
                <w:ilvl w:val="0"/>
                <w:numId w:val="14"/>
              </w:numPr>
              <w:spacing w:before="40" w:after="20"/>
              <w:ind w:left="162" w:hanging="180"/>
              <w:contextualSpacing/>
              <w:rPr>
                <w:rFonts w:eastAsia="Calibri"/>
              </w:rPr>
            </w:pPr>
            <w:r w:rsidRPr="00F61DD5">
              <w:rPr>
                <w:rFonts w:eastAsia="Calibri"/>
              </w:rPr>
              <w:t>Phát triển nhân viên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282" w:rsidRPr="00F61DD5" w:rsidRDefault="00F66618" w:rsidP="007E38C9">
            <w:pPr>
              <w:spacing w:before="40" w:after="20"/>
              <w:jc w:val="center"/>
              <w:rPr>
                <w:rFonts w:eastAsia="Calibri"/>
              </w:rPr>
            </w:pPr>
            <w:r w:rsidRPr="00F61DD5">
              <w:rPr>
                <w:rFonts w:eastAsia="Calibri"/>
              </w:rPr>
              <w:t>4</w:t>
            </w:r>
          </w:p>
        </w:tc>
      </w:tr>
    </w:tbl>
    <w:p w:rsidR="00DF5D4D" w:rsidRPr="00EA04C7" w:rsidRDefault="00DF5D4D" w:rsidP="00DF5D4D">
      <w:pPr>
        <w:rPr>
          <w:sz w:val="10"/>
        </w:rPr>
      </w:pPr>
    </w:p>
    <w:tbl>
      <w:tblPr>
        <w:tblW w:w="9773" w:type="dxa"/>
        <w:jc w:val="center"/>
        <w:tblLook w:val="01E0" w:firstRow="1" w:lastRow="1" w:firstColumn="1" w:lastColumn="1" w:noHBand="0" w:noVBand="0"/>
      </w:tblPr>
      <w:tblGrid>
        <w:gridCol w:w="4886"/>
        <w:gridCol w:w="4887"/>
      </w:tblGrid>
      <w:tr w:rsidR="00F61DD5" w:rsidRPr="00EA04C7" w:rsidTr="00E83675">
        <w:trPr>
          <w:trHeight w:val="495"/>
          <w:jc w:val="center"/>
        </w:trPr>
        <w:tc>
          <w:tcPr>
            <w:tcW w:w="4886" w:type="dxa"/>
          </w:tcPr>
          <w:p w:rsidR="00DF5D4D" w:rsidRPr="00F61DD5" w:rsidRDefault="00DF5D4D" w:rsidP="00E83675">
            <w:pPr>
              <w:spacing w:before="60" w:after="60"/>
              <w:jc w:val="both"/>
              <w:rPr>
                <w:b/>
                <w:lang w:val="nl-NL"/>
              </w:rPr>
            </w:pPr>
          </w:p>
        </w:tc>
        <w:tc>
          <w:tcPr>
            <w:tcW w:w="4887" w:type="dxa"/>
          </w:tcPr>
          <w:p w:rsidR="00695629" w:rsidRDefault="00695629" w:rsidP="00E83675">
            <w:pPr>
              <w:spacing w:before="60" w:after="60"/>
              <w:jc w:val="center"/>
              <w:rPr>
                <w:b/>
                <w:sz w:val="26"/>
                <w:szCs w:val="26"/>
                <w:lang w:val="nl-NL"/>
              </w:rPr>
            </w:pPr>
          </w:p>
          <w:p w:rsidR="00695629" w:rsidRDefault="00695629" w:rsidP="00E83675">
            <w:pPr>
              <w:spacing w:before="60" w:after="60"/>
              <w:jc w:val="center"/>
              <w:rPr>
                <w:b/>
                <w:sz w:val="26"/>
                <w:szCs w:val="26"/>
                <w:lang w:val="nl-NL"/>
              </w:rPr>
            </w:pPr>
            <w:bookmarkStart w:id="0" w:name="_GoBack"/>
            <w:bookmarkEnd w:id="0"/>
          </w:p>
          <w:p w:rsidR="00695629" w:rsidRDefault="00695629" w:rsidP="00E83675">
            <w:pPr>
              <w:spacing w:before="60" w:after="60"/>
              <w:jc w:val="center"/>
              <w:rPr>
                <w:b/>
                <w:sz w:val="26"/>
                <w:szCs w:val="26"/>
                <w:lang w:val="nl-NL"/>
              </w:rPr>
            </w:pPr>
          </w:p>
          <w:p w:rsidR="00695629" w:rsidRPr="00F61DD5" w:rsidRDefault="00695629" w:rsidP="00E83675">
            <w:pPr>
              <w:spacing w:before="60" w:after="60"/>
              <w:jc w:val="center"/>
              <w:rPr>
                <w:b/>
                <w:sz w:val="26"/>
                <w:szCs w:val="26"/>
                <w:lang w:val="nl-NL"/>
              </w:rPr>
            </w:pPr>
          </w:p>
        </w:tc>
      </w:tr>
    </w:tbl>
    <w:p w:rsidR="00106BDD" w:rsidRPr="00F61DD5" w:rsidRDefault="00106BDD" w:rsidP="00DF5D4D">
      <w:pPr>
        <w:spacing w:before="120"/>
        <w:jc w:val="center"/>
        <w:rPr>
          <w:b/>
          <w:sz w:val="8"/>
          <w:szCs w:val="8"/>
          <w:lang w:val="nl-NL"/>
        </w:rPr>
      </w:pPr>
    </w:p>
    <w:sectPr w:rsidR="00106BDD" w:rsidRPr="00F61DD5" w:rsidSect="00C2724A">
      <w:pgSz w:w="11907" w:h="16839" w:code="9"/>
      <w:pgMar w:top="709" w:right="850" w:bottom="709"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79" w:rsidRDefault="00791F79" w:rsidP="00106BDD">
      <w:r>
        <w:separator/>
      </w:r>
    </w:p>
  </w:endnote>
  <w:endnote w:type="continuationSeparator" w:id="0">
    <w:p w:rsidR="00791F79" w:rsidRDefault="00791F79" w:rsidP="0010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79" w:rsidRDefault="00791F79" w:rsidP="00106BDD">
      <w:r>
        <w:separator/>
      </w:r>
    </w:p>
  </w:footnote>
  <w:footnote w:type="continuationSeparator" w:id="0">
    <w:p w:rsidR="00791F79" w:rsidRDefault="00791F79" w:rsidP="00106BDD">
      <w:r>
        <w:continuationSeparator/>
      </w:r>
    </w:p>
  </w:footnote>
  <w:footnote w:id="1">
    <w:p w:rsidR="00DF5D4D" w:rsidRPr="000F2FB3" w:rsidRDefault="00DF5D4D" w:rsidP="00DF5D4D">
      <w:pPr>
        <w:pStyle w:val="FootnoteText"/>
        <w:rPr>
          <w:rFonts w:ascii="Times New Roman" w:hAnsi="Times New Roman"/>
        </w:rPr>
      </w:pPr>
      <w:r w:rsidRPr="000F2FB3">
        <w:rPr>
          <w:rStyle w:val="FootnoteReference"/>
          <w:rFonts w:ascii="Times New Roman" w:hAnsi="Times New Roman"/>
        </w:rPr>
        <w:footnoteRef/>
      </w:r>
      <w:r w:rsidRPr="000F2FB3">
        <w:rPr>
          <w:rFonts w:ascii="Times New Roman" w:hAnsi="Times New Roman"/>
        </w:rPr>
        <w:t xml:space="preserve"> Tham khảo </w:t>
      </w:r>
      <w:r>
        <w:rPr>
          <w:rFonts w:ascii="Times New Roman" w:hAnsi="Times New Roman"/>
        </w:rPr>
        <w:t>Điều 4</w:t>
      </w:r>
      <w:r w:rsidRPr="000F2FB3">
        <w:rPr>
          <w:rFonts w:ascii="Times New Roman" w:hAnsi="Times New Roman"/>
        </w:rPr>
        <w:t xml:space="preserve"> - </w:t>
      </w:r>
      <w:r w:rsidRPr="001638E2">
        <w:rPr>
          <w:rFonts w:ascii="Times New Roman" w:hAnsi="Times New Roman"/>
        </w:rPr>
        <w:t>Tiêu chuẩn chung về phẩm chất</w:t>
      </w:r>
      <w:r>
        <w:rPr>
          <w:rFonts w:ascii="Times New Roman" w:hAnsi="Times New Roman"/>
        </w:rPr>
        <w:t>, Thông tư 11/2014/TT-BNV, ngày 09/10/2014 của Bộ Nội vụ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2D8"/>
    <w:multiLevelType w:val="hybridMultilevel"/>
    <w:tmpl w:val="D5583AF2"/>
    <w:lvl w:ilvl="0" w:tplc="0409000F">
      <w:start w:val="1"/>
      <w:numFmt w:val="decimal"/>
      <w:lvlText w:val="%1."/>
      <w:lvlJc w:val="left"/>
      <w:pPr>
        <w:tabs>
          <w:tab w:val="num" w:pos="720"/>
        </w:tabs>
        <w:ind w:left="720" w:hanging="360"/>
      </w:pPr>
    </w:lvl>
    <w:lvl w:ilvl="1" w:tplc="A2A07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B77C6"/>
    <w:multiLevelType w:val="multilevel"/>
    <w:tmpl w:val="D9D67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22307"/>
    <w:multiLevelType w:val="hybridMultilevel"/>
    <w:tmpl w:val="0576C39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5">
    <w:nsid w:val="2AF41F6C"/>
    <w:multiLevelType w:val="hybridMultilevel"/>
    <w:tmpl w:val="08E0E20E"/>
    <w:lvl w:ilvl="0" w:tplc="F8FEC0E2">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nsid w:val="3CF07EE4"/>
    <w:multiLevelType w:val="hybridMultilevel"/>
    <w:tmpl w:val="90CC8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1927CF"/>
    <w:multiLevelType w:val="hybridMultilevel"/>
    <w:tmpl w:val="0826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52F78"/>
    <w:multiLevelType w:val="multilevel"/>
    <w:tmpl w:val="D9D67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7E1229F"/>
    <w:multiLevelType w:val="hybridMultilevel"/>
    <w:tmpl w:val="06843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11">
    <w:nsid w:val="5D1409A4"/>
    <w:multiLevelType w:val="hybridMultilevel"/>
    <w:tmpl w:val="24705F3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2">
    <w:nsid w:val="601B3069"/>
    <w:multiLevelType w:val="hybridMultilevel"/>
    <w:tmpl w:val="C79E9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710486"/>
    <w:multiLevelType w:val="hybridMultilevel"/>
    <w:tmpl w:val="21B20078"/>
    <w:lvl w:ilvl="0" w:tplc="649C0EE8">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nsid w:val="62FD4D02"/>
    <w:multiLevelType w:val="hybridMultilevel"/>
    <w:tmpl w:val="564AC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97623B"/>
    <w:multiLevelType w:val="multilevel"/>
    <w:tmpl w:val="8D5C62F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A92742B"/>
    <w:multiLevelType w:val="multilevel"/>
    <w:tmpl w:val="D9D67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0"/>
  </w:num>
  <w:num w:numId="4">
    <w:abstractNumId w:val="0"/>
  </w:num>
  <w:num w:numId="5">
    <w:abstractNumId w:val="14"/>
  </w:num>
  <w:num w:numId="6">
    <w:abstractNumId w:val="17"/>
  </w:num>
  <w:num w:numId="7">
    <w:abstractNumId w:val="1"/>
  </w:num>
  <w:num w:numId="8">
    <w:abstractNumId w:val="8"/>
  </w:num>
  <w:num w:numId="9">
    <w:abstractNumId w:val="6"/>
  </w:num>
  <w:num w:numId="10">
    <w:abstractNumId w:val="9"/>
  </w:num>
  <w:num w:numId="11">
    <w:abstractNumId w:val="16"/>
  </w:num>
  <w:num w:numId="12">
    <w:abstractNumId w:val="18"/>
  </w:num>
  <w:num w:numId="13">
    <w:abstractNumId w:val="2"/>
  </w:num>
  <w:num w:numId="14">
    <w:abstractNumId w:val="3"/>
  </w:num>
  <w:num w:numId="15">
    <w:abstractNumId w:val="11"/>
  </w:num>
  <w:num w:numId="16">
    <w:abstractNumId w:val="4"/>
  </w:num>
  <w:num w:numId="17">
    <w:abstractNumId w:val="1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DD"/>
    <w:rsid w:val="00010C28"/>
    <w:rsid w:val="0003371B"/>
    <w:rsid w:val="00036120"/>
    <w:rsid w:val="0005187B"/>
    <w:rsid w:val="000555D2"/>
    <w:rsid w:val="00055602"/>
    <w:rsid w:val="00057DEC"/>
    <w:rsid w:val="0007280B"/>
    <w:rsid w:val="00080763"/>
    <w:rsid w:val="0008171B"/>
    <w:rsid w:val="00081AA0"/>
    <w:rsid w:val="00082D1E"/>
    <w:rsid w:val="000A4803"/>
    <w:rsid w:val="000B10C0"/>
    <w:rsid w:val="000B214D"/>
    <w:rsid w:val="000C12E2"/>
    <w:rsid w:val="000C60EC"/>
    <w:rsid w:val="000D7810"/>
    <w:rsid w:val="000E23CD"/>
    <w:rsid w:val="000E23D0"/>
    <w:rsid w:val="00106713"/>
    <w:rsid w:val="00106BDD"/>
    <w:rsid w:val="0011217D"/>
    <w:rsid w:val="0012226A"/>
    <w:rsid w:val="00143B3E"/>
    <w:rsid w:val="0015386C"/>
    <w:rsid w:val="001565F1"/>
    <w:rsid w:val="00161889"/>
    <w:rsid w:val="00165B8F"/>
    <w:rsid w:val="00170994"/>
    <w:rsid w:val="00170BC5"/>
    <w:rsid w:val="001725A6"/>
    <w:rsid w:val="00176FBE"/>
    <w:rsid w:val="001818B8"/>
    <w:rsid w:val="001923DE"/>
    <w:rsid w:val="001B3803"/>
    <w:rsid w:val="001C3D15"/>
    <w:rsid w:val="001C48AB"/>
    <w:rsid w:val="001E6A9F"/>
    <w:rsid w:val="0020676D"/>
    <w:rsid w:val="00206EF1"/>
    <w:rsid w:val="00226048"/>
    <w:rsid w:val="00253030"/>
    <w:rsid w:val="00253320"/>
    <w:rsid w:val="00253EAB"/>
    <w:rsid w:val="00264176"/>
    <w:rsid w:val="0026520C"/>
    <w:rsid w:val="00280FAE"/>
    <w:rsid w:val="00281D4A"/>
    <w:rsid w:val="00283A53"/>
    <w:rsid w:val="002966CC"/>
    <w:rsid w:val="002A4D50"/>
    <w:rsid w:val="002A76C7"/>
    <w:rsid w:val="002B38BA"/>
    <w:rsid w:val="002C3EE6"/>
    <w:rsid w:val="002C7839"/>
    <w:rsid w:val="002D01C0"/>
    <w:rsid w:val="002D70F8"/>
    <w:rsid w:val="002E443D"/>
    <w:rsid w:val="002E6400"/>
    <w:rsid w:val="002F1204"/>
    <w:rsid w:val="002F69F4"/>
    <w:rsid w:val="002F7721"/>
    <w:rsid w:val="0031404A"/>
    <w:rsid w:val="00317C1B"/>
    <w:rsid w:val="00321A29"/>
    <w:rsid w:val="00321F9A"/>
    <w:rsid w:val="00323806"/>
    <w:rsid w:val="00330D5A"/>
    <w:rsid w:val="003321B6"/>
    <w:rsid w:val="00345786"/>
    <w:rsid w:val="0035252A"/>
    <w:rsid w:val="00362B91"/>
    <w:rsid w:val="00373241"/>
    <w:rsid w:val="003920F4"/>
    <w:rsid w:val="00394CA7"/>
    <w:rsid w:val="00395B64"/>
    <w:rsid w:val="003A745D"/>
    <w:rsid w:val="003B0286"/>
    <w:rsid w:val="003C2E0F"/>
    <w:rsid w:val="003E051D"/>
    <w:rsid w:val="003E3971"/>
    <w:rsid w:val="00405282"/>
    <w:rsid w:val="00416ED6"/>
    <w:rsid w:val="00431C27"/>
    <w:rsid w:val="00432A3A"/>
    <w:rsid w:val="00440936"/>
    <w:rsid w:val="00443D44"/>
    <w:rsid w:val="00455125"/>
    <w:rsid w:val="004573C8"/>
    <w:rsid w:val="00460205"/>
    <w:rsid w:val="00473478"/>
    <w:rsid w:val="0047399D"/>
    <w:rsid w:val="00475B6D"/>
    <w:rsid w:val="0047603D"/>
    <w:rsid w:val="00477DCC"/>
    <w:rsid w:val="0049062C"/>
    <w:rsid w:val="004978BA"/>
    <w:rsid w:val="004A03D2"/>
    <w:rsid w:val="004A0C87"/>
    <w:rsid w:val="004C0B3D"/>
    <w:rsid w:val="004E7E40"/>
    <w:rsid w:val="004F12E7"/>
    <w:rsid w:val="005040AB"/>
    <w:rsid w:val="00506917"/>
    <w:rsid w:val="0051121F"/>
    <w:rsid w:val="00534E1E"/>
    <w:rsid w:val="0054345E"/>
    <w:rsid w:val="00555C59"/>
    <w:rsid w:val="00557D92"/>
    <w:rsid w:val="0056753D"/>
    <w:rsid w:val="00575594"/>
    <w:rsid w:val="00593637"/>
    <w:rsid w:val="00597F77"/>
    <w:rsid w:val="005A08F8"/>
    <w:rsid w:val="005A4F64"/>
    <w:rsid w:val="005C1D1A"/>
    <w:rsid w:val="005C222E"/>
    <w:rsid w:val="005C30C5"/>
    <w:rsid w:val="005D06A9"/>
    <w:rsid w:val="005D092B"/>
    <w:rsid w:val="005D77A2"/>
    <w:rsid w:val="005E5AEB"/>
    <w:rsid w:val="005F1BBE"/>
    <w:rsid w:val="005F4F8C"/>
    <w:rsid w:val="00600CF1"/>
    <w:rsid w:val="00607A01"/>
    <w:rsid w:val="00612F22"/>
    <w:rsid w:val="00615836"/>
    <w:rsid w:val="006249C7"/>
    <w:rsid w:val="00634C17"/>
    <w:rsid w:val="00642E94"/>
    <w:rsid w:val="006516B4"/>
    <w:rsid w:val="006564F4"/>
    <w:rsid w:val="00656543"/>
    <w:rsid w:val="0065706B"/>
    <w:rsid w:val="006669F6"/>
    <w:rsid w:val="0067074A"/>
    <w:rsid w:val="006948D2"/>
    <w:rsid w:val="00695629"/>
    <w:rsid w:val="006A4725"/>
    <w:rsid w:val="006B1AFF"/>
    <w:rsid w:val="006C031D"/>
    <w:rsid w:val="006D3C0E"/>
    <w:rsid w:val="00704261"/>
    <w:rsid w:val="00714AA1"/>
    <w:rsid w:val="00715506"/>
    <w:rsid w:val="00726A0D"/>
    <w:rsid w:val="007306C9"/>
    <w:rsid w:val="00736008"/>
    <w:rsid w:val="00755770"/>
    <w:rsid w:val="00757C86"/>
    <w:rsid w:val="00772840"/>
    <w:rsid w:val="00774ADB"/>
    <w:rsid w:val="00791F79"/>
    <w:rsid w:val="0079514B"/>
    <w:rsid w:val="007977A2"/>
    <w:rsid w:val="007B0834"/>
    <w:rsid w:val="007B086B"/>
    <w:rsid w:val="007D407B"/>
    <w:rsid w:val="007D5DC6"/>
    <w:rsid w:val="007E0CB5"/>
    <w:rsid w:val="007E19A1"/>
    <w:rsid w:val="007E38C9"/>
    <w:rsid w:val="007E68F7"/>
    <w:rsid w:val="007F7DB4"/>
    <w:rsid w:val="00803147"/>
    <w:rsid w:val="008073E1"/>
    <w:rsid w:val="00826EE6"/>
    <w:rsid w:val="00830AFE"/>
    <w:rsid w:val="008322B0"/>
    <w:rsid w:val="00857750"/>
    <w:rsid w:val="008621A4"/>
    <w:rsid w:val="00876BA7"/>
    <w:rsid w:val="00877386"/>
    <w:rsid w:val="0088173D"/>
    <w:rsid w:val="00893364"/>
    <w:rsid w:val="00897360"/>
    <w:rsid w:val="008A5244"/>
    <w:rsid w:val="008A5738"/>
    <w:rsid w:val="008F3034"/>
    <w:rsid w:val="008F78AA"/>
    <w:rsid w:val="00905BAF"/>
    <w:rsid w:val="009076D8"/>
    <w:rsid w:val="0092255B"/>
    <w:rsid w:val="009324FE"/>
    <w:rsid w:val="0093542B"/>
    <w:rsid w:val="0094127D"/>
    <w:rsid w:val="0094382F"/>
    <w:rsid w:val="00944577"/>
    <w:rsid w:val="00950492"/>
    <w:rsid w:val="00952D1D"/>
    <w:rsid w:val="009569BE"/>
    <w:rsid w:val="009951CB"/>
    <w:rsid w:val="009A5933"/>
    <w:rsid w:val="009A64E8"/>
    <w:rsid w:val="009B547E"/>
    <w:rsid w:val="009D4F4C"/>
    <w:rsid w:val="009F233D"/>
    <w:rsid w:val="00A10979"/>
    <w:rsid w:val="00A12C9B"/>
    <w:rsid w:val="00A21BE6"/>
    <w:rsid w:val="00A24CB1"/>
    <w:rsid w:val="00A36791"/>
    <w:rsid w:val="00A377D0"/>
    <w:rsid w:val="00A43CCE"/>
    <w:rsid w:val="00A500EE"/>
    <w:rsid w:val="00A67B81"/>
    <w:rsid w:val="00A82837"/>
    <w:rsid w:val="00AA7107"/>
    <w:rsid w:val="00AB5324"/>
    <w:rsid w:val="00AD0404"/>
    <w:rsid w:val="00AD4C92"/>
    <w:rsid w:val="00AE2B2B"/>
    <w:rsid w:val="00B02599"/>
    <w:rsid w:val="00B10315"/>
    <w:rsid w:val="00B12505"/>
    <w:rsid w:val="00B557EF"/>
    <w:rsid w:val="00B56BD3"/>
    <w:rsid w:val="00B578BC"/>
    <w:rsid w:val="00B57D8B"/>
    <w:rsid w:val="00B6233F"/>
    <w:rsid w:val="00B75BD1"/>
    <w:rsid w:val="00B8232A"/>
    <w:rsid w:val="00BA1F13"/>
    <w:rsid w:val="00BA5A24"/>
    <w:rsid w:val="00BD4E81"/>
    <w:rsid w:val="00BD79C8"/>
    <w:rsid w:val="00BE4C91"/>
    <w:rsid w:val="00BE5290"/>
    <w:rsid w:val="00C0524C"/>
    <w:rsid w:val="00C111EF"/>
    <w:rsid w:val="00C24D24"/>
    <w:rsid w:val="00C2724A"/>
    <w:rsid w:val="00C400E1"/>
    <w:rsid w:val="00C52280"/>
    <w:rsid w:val="00C653F0"/>
    <w:rsid w:val="00C674BD"/>
    <w:rsid w:val="00C71193"/>
    <w:rsid w:val="00CB0AE1"/>
    <w:rsid w:val="00CC02D3"/>
    <w:rsid w:val="00CC2136"/>
    <w:rsid w:val="00CD75E2"/>
    <w:rsid w:val="00CD7E48"/>
    <w:rsid w:val="00CE0C70"/>
    <w:rsid w:val="00CE7B7E"/>
    <w:rsid w:val="00CF1565"/>
    <w:rsid w:val="00D051CE"/>
    <w:rsid w:val="00D16ADD"/>
    <w:rsid w:val="00D2226A"/>
    <w:rsid w:val="00D426A1"/>
    <w:rsid w:val="00D70D1F"/>
    <w:rsid w:val="00D7114A"/>
    <w:rsid w:val="00D74961"/>
    <w:rsid w:val="00D7581D"/>
    <w:rsid w:val="00D76700"/>
    <w:rsid w:val="00D77378"/>
    <w:rsid w:val="00D86E48"/>
    <w:rsid w:val="00D93385"/>
    <w:rsid w:val="00DA44F6"/>
    <w:rsid w:val="00DA7AF1"/>
    <w:rsid w:val="00DB6B1B"/>
    <w:rsid w:val="00DE3A8E"/>
    <w:rsid w:val="00DF05F1"/>
    <w:rsid w:val="00DF5D4D"/>
    <w:rsid w:val="00E0022E"/>
    <w:rsid w:val="00E00DB8"/>
    <w:rsid w:val="00E07D13"/>
    <w:rsid w:val="00E1620B"/>
    <w:rsid w:val="00E25FFA"/>
    <w:rsid w:val="00E268A1"/>
    <w:rsid w:val="00E36907"/>
    <w:rsid w:val="00E5160D"/>
    <w:rsid w:val="00E55C18"/>
    <w:rsid w:val="00E55ECC"/>
    <w:rsid w:val="00E63B58"/>
    <w:rsid w:val="00E63F71"/>
    <w:rsid w:val="00E671B0"/>
    <w:rsid w:val="00E700AC"/>
    <w:rsid w:val="00E7227D"/>
    <w:rsid w:val="00E727A4"/>
    <w:rsid w:val="00E73F84"/>
    <w:rsid w:val="00E74330"/>
    <w:rsid w:val="00E83675"/>
    <w:rsid w:val="00E90051"/>
    <w:rsid w:val="00E944C5"/>
    <w:rsid w:val="00EA04C7"/>
    <w:rsid w:val="00EA2645"/>
    <w:rsid w:val="00EB015C"/>
    <w:rsid w:val="00EB1F21"/>
    <w:rsid w:val="00EC1F6B"/>
    <w:rsid w:val="00EC31A9"/>
    <w:rsid w:val="00EC60A1"/>
    <w:rsid w:val="00EC7B8D"/>
    <w:rsid w:val="00EE0D11"/>
    <w:rsid w:val="00EF1D94"/>
    <w:rsid w:val="00F117DF"/>
    <w:rsid w:val="00F16116"/>
    <w:rsid w:val="00F22097"/>
    <w:rsid w:val="00F22A1F"/>
    <w:rsid w:val="00F23677"/>
    <w:rsid w:val="00F273F5"/>
    <w:rsid w:val="00F4196C"/>
    <w:rsid w:val="00F50DCD"/>
    <w:rsid w:val="00F61DD5"/>
    <w:rsid w:val="00F66618"/>
    <w:rsid w:val="00F7046A"/>
    <w:rsid w:val="00F919D5"/>
    <w:rsid w:val="00F92045"/>
    <w:rsid w:val="00FB5D40"/>
    <w:rsid w:val="00FB5EEB"/>
    <w:rsid w:val="00FC55C4"/>
    <w:rsid w:val="00FD1012"/>
    <w:rsid w:val="00FD2195"/>
    <w:rsid w:val="00FF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D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106BDD"/>
    <w:pPr>
      <w:widowControl w:val="0"/>
      <w:spacing w:before="60" w:after="60"/>
      <w:jc w:val="both"/>
      <w:outlineLvl w:val="2"/>
    </w:pPr>
    <w:rPr>
      <w:rFonts w:cs="Arial"/>
      <w:b/>
      <w:bCs/>
      <w:i/>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6BDD"/>
    <w:rPr>
      <w:rFonts w:ascii="Times New Roman" w:eastAsia="Times New Roman" w:hAnsi="Times New Roman" w:cs="Arial"/>
      <w:b/>
      <w:bCs/>
      <w:i/>
      <w:sz w:val="24"/>
      <w:szCs w:val="26"/>
      <w:lang w:val="nl-NL"/>
    </w:rPr>
  </w:style>
  <w:style w:type="paragraph" w:styleId="Header">
    <w:name w:val="header"/>
    <w:basedOn w:val="Normal"/>
    <w:link w:val="HeaderChar"/>
    <w:rsid w:val="00106BDD"/>
    <w:pPr>
      <w:tabs>
        <w:tab w:val="center" w:pos="4320"/>
        <w:tab w:val="right" w:pos="8640"/>
      </w:tabs>
      <w:spacing w:after="60"/>
    </w:pPr>
    <w:rPr>
      <w:lang w:val="fr-FR"/>
    </w:rPr>
  </w:style>
  <w:style w:type="character" w:customStyle="1" w:styleId="HeaderChar">
    <w:name w:val="Header Char"/>
    <w:basedOn w:val="DefaultParagraphFont"/>
    <w:link w:val="Header"/>
    <w:rsid w:val="00106BDD"/>
    <w:rPr>
      <w:rFonts w:ascii="Times New Roman" w:eastAsia="Times New Roman" w:hAnsi="Times New Roman" w:cs="Times New Roman"/>
      <w:sz w:val="24"/>
      <w:szCs w:val="24"/>
      <w:lang w:val="fr-FR"/>
    </w:rPr>
  </w:style>
  <w:style w:type="paragraph" w:styleId="BodyTextIndent">
    <w:name w:val="Body Text Indent"/>
    <w:basedOn w:val="Normal"/>
    <w:link w:val="BodyTextIndentChar"/>
    <w:rsid w:val="00106BDD"/>
    <w:pPr>
      <w:spacing w:before="60" w:after="60" w:line="320" w:lineRule="exact"/>
      <w:ind w:left="5760" w:hanging="5040"/>
      <w:jc w:val="both"/>
    </w:pPr>
    <w:rPr>
      <w:rFonts w:ascii=".VnArial" w:hAnsi=".VnArial"/>
      <w:b/>
      <w:sz w:val="22"/>
      <w:lang w:val="fr-FR"/>
    </w:rPr>
  </w:style>
  <w:style w:type="character" w:customStyle="1" w:styleId="BodyTextIndentChar">
    <w:name w:val="Body Text Indent Char"/>
    <w:basedOn w:val="DefaultParagraphFont"/>
    <w:link w:val="BodyTextIndent"/>
    <w:rsid w:val="00106BDD"/>
    <w:rPr>
      <w:rFonts w:ascii=".VnArial" w:eastAsia="Times New Roman" w:hAnsi=".VnArial" w:cs="Times New Roman"/>
      <w:b/>
      <w:szCs w:val="24"/>
      <w:lang w:val="fr-FR"/>
    </w:rPr>
  </w:style>
  <w:style w:type="paragraph" w:styleId="BodyText">
    <w:name w:val="Body Text"/>
    <w:basedOn w:val="Normal"/>
    <w:link w:val="BodyTextChar"/>
    <w:rsid w:val="00106BDD"/>
    <w:pPr>
      <w:spacing w:before="60" w:after="120" w:line="320" w:lineRule="exact"/>
      <w:jc w:val="both"/>
    </w:pPr>
    <w:rPr>
      <w:rFonts w:ascii=".VnArial" w:hAnsi=".VnArial"/>
      <w:bCs/>
      <w:szCs w:val="20"/>
      <w:lang w:val="fr-FR"/>
    </w:rPr>
  </w:style>
  <w:style w:type="character" w:customStyle="1" w:styleId="BodyTextChar">
    <w:name w:val="Body Text Char"/>
    <w:basedOn w:val="DefaultParagraphFont"/>
    <w:link w:val="BodyText"/>
    <w:rsid w:val="00106BDD"/>
    <w:rPr>
      <w:rFonts w:ascii=".VnArial" w:eastAsia="Times New Roman" w:hAnsi=".VnArial" w:cs="Times New Roman"/>
      <w:bCs/>
      <w:sz w:val="24"/>
      <w:szCs w:val="20"/>
      <w:lang w:val="fr-FR"/>
    </w:rPr>
  </w:style>
  <w:style w:type="character" w:customStyle="1" w:styleId="FootnoteTextChar">
    <w:name w:val="Footnote Text Char"/>
    <w:basedOn w:val="DefaultParagraphFont"/>
    <w:link w:val="FootnoteText"/>
    <w:rsid w:val="00106BDD"/>
    <w:rPr>
      <w:bCs/>
      <w:sz w:val="24"/>
      <w:lang w:val="fr-FR"/>
    </w:rPr>
  </w:style>
  <w:style w:type="paragraph" w:customStyle="1" w:styleId="CharCharCharChar">
    <w:name w:val="Char Char Char Char"/>
    <w:basedOn w:val="Normal"/>
    <w:semiHidden/>
    <w:rsid w:val="00106BDD"/>
    <w:pPr>
      <w:spacing w:after="160" w:line="240" w:lineRule="exact"/>
    </w:pPr>
    <w:rPr>
      <w:rFonts w:ascii="Arial" w:hAnsi="Arial"/>
      <w:sz w:val="22"/>
      <w:szCs w:val="22"/>
    </w:rPr>
  </w:style>
  <w:style w:type="paragraph" w:styleId="FootnoteText">
    <w:name w:val="footnote text"/>
    <w:basedOn w:val="Normal"/>
    <w:link w:val="FootnoteTextChar"/>
    <w:rsid w:val="00106BDD"/>
    <w:rPr>
      <w:rFonts w:asciiTheme="minorHAnsi" w:eastAsiaTheme="minorHAnsi" w:hAnsiTheme="minorHAnsi" w:cstheme="minorBidi"/>
      <w:bCs/>
      <w:szCs w:val="22"/>
      <w:lang w:val="fr-FR"/>
    </w:rPr>
  </w:style>
  <w:style w:type="character" w:customStyle="1" w:styleId="FootnoteTextChar1">
    <w:name w:val="Footnote Text Char1"/>
    <w:basedOn w:val="DefaultParagraphFont"/>
    <w:uiPriority w:val="99"/>
    <w:semiHidden/>
    <w:rsid w:val="00106B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06BDD"/>
    <w:rPr>
      <w:vertAlign w:val="superscript"/>
    </w:rPr>
  </w:style>
  <w:style w:type="paragraph" w:styleId="ListParagraph">
    <w:name w:val="List Paragraph"/>
    <w:basedOn w:val="Normal"/>
    <w:uiPriority w:val="34"/>
    <w:qFormat/>
    <w:rsid w:val="00803147"/>
    <w:pPr>
      <w:ind w:left="720"/>
      <w:contextualSpacing/>
    </w:pPr>
  </w:style>
  <w:style w:type="table" w:styleId="TableGrid">
    <w:name w:val="Table Grid"/>
    <w:basedOn w:val="TableNormal"/>
    <w:uiPriority w:val="59"/>
    <w:rsid w:val="000556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D75E2"/>
    <w:pPr>
      <w:tabs>
        <w:tab w:val="center" w:pos="4680"/>
        <w:tab w:val="right" w:pos="9360"/>
      </w:tabs>
    </w:pPr>
  </w:style>
  <w:style w:type="character" w:customStyle="1" w:styleId="FooterChar">
    <w:name w:val="Footer Char"/>
    <w:basedOn w:val="DefaultParagraphFont"/>
    <w:link w:val="Footer"/>
    <w:uiPriority w:val="99"/>
    <w:rsid w:val="00CD75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195"/>
    <w:rPr>
      <w:rFonts w:ascii="Tahoma" w:hAnsi="Tahoma" w:cs="Tahoma"/>
      <w:sz w:val="16"/>
      <w:szCs w:val="16"/>
    </w:rPr>
  </w:style>
  <w:style w:type="character" w:customStyle="1" w:styleId="BalloonTextChar">
    <w:name w:val="Balloon Text Char"/>
    <w:basedOn w:val="DefaultParagraphFont"/>
    <w:link w:val="BalloonText"/>
    <w:uiPriority w:val="99"/>
    <w:semiHidden/>
    <w:rsid w:val="00FD2195"/>
    <w:rPr>
      <w:rFonts w:ascii="Tahoma" w:eastAsia="Times New Roman" w:hAnsi="Tahoma" w:cs="Tahoma"/>
      <w:sz w:val="16"/>
      <w:szCs w:val="16"/>
    </w:rPr>
  </w:style>
  <w:style w:type="paragraph" w:customStyle="1" w:styleId="CharCharCharChar1">
    <w:name w:val="Char Char Char Char1"/>
    <w:basedOn w:val="Normal"/>
    <w:semiHidden/>
    <w:rsid w:val="00170994"/>
    <w:pPr>
      <w:spacing w:after="160" w:line="240" w:lineRule="exact"/>
    </w:pPr>
    <w:rPr>
      <w:rFonts w:ascii="Arial" w:hAnsi="Arial"/>
      <w:sz w:val="22"/>
      <w:szCs w:val="22"/>
    </w:rPr>
  </w:style>
  <w:style w:type="table" w:customStyle="1" w:styleId="TableGrid2">
    <w:name w:val="Table Grid2"/>
    <w:basedOn w:val="TableNormal"/>
    <w:uiPriority w:val="59"/>
    <w:rsid w:val="00206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C71193"/>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D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106BDD"/>
    <w:pPr>
      <w:widowControl w:val="0"/>
      <w:spacing w:before="60" w:after="60"/>
      <w:jc w:val="both"/>
      <w:outlineLvl w:val="2"/>
    </w:pPr>
    <w:rPr>
      <w:rFonts w:cs="Arial"/>
      <w:b/>
      <w:bCs/>
      <w:i/>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6BDD"/>
    <w:rPr>
      <w:rFonts w:ascii="Times New Roman" w:eastAsia="Times New Roman" w:hAnsi="Times New Roman" w:cs="Arial"/>
      <w:b/>
      <w:bCs/>
      <w:i/>
      <w:sz w:val="24"/>
      <w:szCs w:val="26"/>
      <w:lang w:val="nl-NL"/>
    </w:rPr>
  </w:style>
  <w:style w:type="paragraph" w:styleId="Header">
    <w:name w:val="header"/>
    <w:basedOn w:val="Normal"/>
    <w:link w:val="HeaderChar"/>
    <w:rsid w:val="00106BDD"/>
    <w:pPr>
      <w:tabs>
        <w:tab w:val="center" w:pos="4320"/>
        <w:tab w:val="right" w:pos="8640"/>
      </w:tabs>
      <w:spacing w:after="60"/>
    </w:pPr>
    <w:rPr>
      <w:lang w:val="fr-FR"/>
    </w:rPr>
  </w:style>
  <w:style w:type="character" w:customStyle="1" w:styleId="HeaderChar">
    <w:name w:val="Header Char"/>
    <w:basedOn w:val="DefaultParagraphFont"/>
    <w:link w:val="Header"/>
    <w:rsid w:val="00106BDD"/>
    <w:rPr>
      <w:rFonts w:ascii="Times New Roman" w:eastAsia="Times New Roman" w:hAnsi="Times New Roman" w:cs="Times New Roman"/>
      <w:sz w:val="24"/>
      <w:szCs w:val="24"/>
      <w:lang w:val="fr-FR"/>
    </w:rPr>
  </w:style>
  <w:style w:type="paragraph" w:styleId="BodyTextIndent">
    <w:name w:val="Body Text Indent"/>
    <w:basedOn w:val="Normal"/>
    <w:link w:val="BodyTextIndentChar"/>
    <w:rsid w:val="00106BDD"/>
    <w:pPr>
      <w:spacing w:before="60" w:after="60" w:line="320" w:lineRule="exact"/>
      <w:ind w:left="5760" w:hanging="5040"/>
      <w:jc w:val="both"/>
    </w:pPr>
    <w:rPr>
      <w:rFonts w:ascii=".VnArial" w:hAnsi=".VnArial"/>
      <w:b/>
      <w:sz w:val="22"/>
      <w:lang w:val="fr-FR"/>
    </w:rPr>
  </w:style>
  <w:style w:type="character" w:customStyle="1" w:styleId="BodyTextIndentChar">
    <w:name w:val="Body Text Indent Char"/>
    <w:basedOn w:val="DefaultParagraphFont"/>
    <w:link w:val="BodyTextIndent"/>
    <w:rsid w:val="00106BDD"/>
    <w:rPr>
      <w:rFonts w:ascii=".VnArial" w:eastAsia="Times New Roman" w:hAnsi=".VnArial" w:cs="Times New Roman"/>
      <w:b/>
      <w:szCs w:val="24"/>
      <w:lang w:val="fr-FR"/>
    </w:rPr>
  </w:style>
  <w:style w:type="paragraph" w:styleId="BodyText">
    <w:name w:val="Body Text"/>
    <w:basedOn w:val="Normal"/>
    <w:link w:val="BodyTextChar"/>
    <w:rsid w:val="00106BDD"/>
    <w:pPr>
      <w:spacing w:before="60" w:after="120" w:line="320" w:lineRule="exact"/>
      <w:jc w:val="both"/>
    </w:pPr>
    <w:rPr>
      <w:rFonts w:ascii=".VnArial" w:hAnsi=".VnArial"/>
      <w:bCs/>
      <w:szCs w:val="20"/>
      <w:lang w:val="fr-FR"/>
    </w:rPr>
  </w:style>
  <w:style w:type="character" w:customStyle="1" w:styleId="BodyTextChar">
    <w:name w:val="Body Text Char"/>
    <w:basedOn w:val="DefaultParagraphFont"/>
    <w:link w:val="BodyText"/>
    <w:rsid w:val="00106BDD"/>
    <w:rPr>
      <w:rFonts w:ascii=".VnArial" w:eastAsia="Times New Roman" w:hAnsi=".VnArial" w:cs="Times New Roman"/>
      <w:bCs/>
      <w:sz w:val="24"/>
      <w:szCs w:val="20"/>
      <w:lang w:val="fr-FR"/>
    </w:rPr>
  </w:style>
  <w:style w:type="character" w:customStyle="1" w:styleId="FootnoteTextChar">
    <w:name w:val="Footnote Text Char"/>
    <w:basedOn w:val="DefaultParagraphFont"/>
    <w:link w:val="FootnoteText"/>
    <w:rsid w:val="00106BDD"/>
    <w:rPr>
      <w:bCs/>
      <w:sz w:val="24"/>
      <w:lang w:val="fr-FR"/>
    </w:rPr>
  </w:style>
  <w:style w:type="paragraph" w:customStyle="1" w:styleId="CharCharCharChar">
    <w:name w:val="Char Char Char Char"/>
    <w:basedOn w:val="Normal"/>
    <w:semiHidden/>
    <w:rsid w:val="00106BDD"/>
    <w:pPr>
      <w:spacing w:after="160" w:line="240" w:lineRule="exact"/>
    </w:pPr>
    <w:rPr>
      <w:rFonts w:ascii="Arial" w:hAnsi="Arial"/>
      <w:sz w:val="22"/>
      <w:szCs w:val="22"/>
    </w:rPr>
  </w:style>
  <w:style w:type="paragraph" w:styleId="FootnoteText">
    <w:name w:val="footnote text"/>
    <w:basedOn w:val="Normal"/>
    <w:link w:val="FootnoteTextChar"/>
    <w:rsid w:val="00106BDD"/>
    <w:rPr>
      <w:rFonts w:asciiTheme="minorHAnsi" w:eastAsiaTheme="minorHAnsi" w:hAnsiTheme="minorHAnsi" w:cstheme="minorBidi"/>
      <w:bCs/>
      <w:szCs w:val="22"/>
      <w:lang w:val="fr-FR"/>
    </w:rPr>
  </w:style>
  <w:style w:type="character" w:customStyle="1" w:styleId="FootnoteTextChar1">
    <w:name w:val="Footnote Text Char1"/>
    <w:basedOn w:val="DefaultParagraphFont"/>
    <w:uiPriority w:val="99"/>
    <w:semiHidden/>
    <w:rsid w:val="00106B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06BDD"/>
    <w:rPr>
      <w:vertAlign w:val="superscript"/>
    </w:rPr>
  </w:style>
  <w:style w:type="paragraph" w:styleId="ListParagraph">
    <w:name w:val="List Paragraph"/>
    <w:basedOn w:val="Normal"/>
    <w:uiPriority w:val="34"/>
    <w:qFormat/>
    <w:rsid w:val="00803147"/>
    <w:pPr>
      <w:ind w:left="720"/>
      <w:contextualSpacing/>
    </w:pPr>
  </w:style>
  <w:style w:type="table" w:styleId="TableGrid">
    <w:name w:val="Table Grid"/>
    <w:basedOn w:val="TableNormal"/>
    <w:uiPriority w:val="59"/>
    <w:rsid w:val="000556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D75E2"/>
    <w:pPr>
      <w:tabs>
        <w:tab w:val="center" w:pos="4680"/>
        <w:tab w:val="right" w:pos="9360"/>
      </w:tabs>
    </w:pPr>
  </w:style>
  <w:style w:type="character" w:customStyle="1" w:styleId="FooterChar">
    <w:name w:val="Footer Char"/>
    <w:basedOn w:val="DefaultParagraphFont"/>
    <w:link w:val="Footer"/>
    <w:uiPriority w:val="99"/>
    <w:rsid w:val="00CD75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195"/>
    <w:rPr>
      <w:rFonts w:ascii="Tahoma" w:hAnsi="Tahoma" w:cs="Tahoma"/>
      <w:sz w:val="16"/>
      <w:szCs w:val="16"/>
    </w:rPr>
  </w:style>
  <w:style w:type="character" w:customStyle="1" w:styleId="BalloonTextChar">
    <w:name w:val="Balloon Text Char"/>
    <w:basedOn w:val="DefaultParagraphFont"/>
    <w:link w:val="BalloonText"/>
    <w:uiPriority w:val="99"/>
    <w:semiHidden/>
    <w:rsid w:val="00FD2195"/>
    <w:rPr>
      <w:rFonts w:ascii="Tahoma" w:eastAsia="Times New Roman" w:hAnsi="Tahoma" w:cs="Tahoma"/>
      <w:sz w:val="16"/>
      <w:szCs w:val="16"/>
    </w:rPr>
  </w:style>
  <w:style w:type="paragraph" w:customStyle="1" w:styleId="CharCharCharChar1">
    <w:name w:val="Char Char Char Char1"/>
    <w:basedOn w:val="Normal"/>
    <w:semiHidden/>
    <w:rsid w:val="00170994"/>
    <w:pPr>
      <w:spacing w:after="160" w:line="240" w:lineRule="exact"/>
    </w:pPr>
    <w:rPr>
      <w:rFonts w:ascii="Arial" w:hAnsi="Arial"/>
      <w:sz w:val="22"/>
      <w:szCs w:val="22"/>
    </w:rPr>
  </w:style>
  <w:style w:type="table" w:customStyle="1" w:styleId="TableGrid2">
    <w:name w:val="Table Grid2"/>
    <w:basedOn w:val="TableNormal"/>
    <w:uiPriority w:val="59"/>
    <w:rsid w:val="00206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C71193"/>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2020-05-12T09:54:00Z</cp:lastPrinted>
  <dcterms:created xsi:type="dcterms:W3CDTF">2019-09-18T11:42:00Z</dcterms:created>
  <dcterms:modified xsi:type="dcterms:W3CDTF">2023-03-23T10:40:00Z</dcterms:modified>
</cp:coreProperties>
</file>